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6857C6" w14:paraId="108EA71E" w14:textId="77777777">
        <w:tc>
          <w:tcPr>
            <w:tcW w:w="509" w:type="dxa"/>
          </w:tcPr>
          <w:p w14:paraId="009135CB" w14:textId="77777777" w:rsidR="006857C6" w:rsidRDefault="00000000">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DC95A00" w14:textId="17866FB6" w:rsidR="006857C6" w:rsidRDefault="00000000">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B37C7F" w:rsidRPr="00B37C7F">
              <w:rPr>
                <w:rFonts w:ascii="黑体" w:eastAsia="黑体" w:hAnsi="黑体"/>
                <w:sz w:val="21"/>
                <w:szCs w:val="21"/>
              </w:rPr>
              <w:t xml:space="preserve">65.020.99 </w:t>
            </w:r>
            <w:r>
              <w:rPr>
                <w:rFonts w:ascii="黑体" w:eastAsia="黑体" w:hAnsi="黑体"/>
                <w:sz w:val="21"/>
                <w:szCs w:val="21"/>
              </w:rPr>
              <w:fldChar w:fldCharType="end"/>
            </w:r>
            <w:bookmarkEnd w:id="0"/>
          </w:p>
        </w:tc>
      </w:tr>
      <w:tr w:rsidR="006857C6" w14:paraId="6AAF2872" w14:textId="77777777">
        <w:tc>
          <w:tcPr>
            <w:tcW w:w="509" w:type="dxa"/>
          </w:tcPr>
          <w:p w14:paraId="4BADE52B" w14:textId="77777777" w:rsidR="006857C6" w:rsidRDefault="00000000">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d"/>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6857C6" w14:paraId="750241E0" w14:textId="77777777">
              <w:trPr>
                <w:trHeight w:hRule="exact" w:val="1021"/>
              </w:trPr>
              <w:tc>
                <w:tcPr>
                  <w:tcW w:w="9242" w:type="dxa"/>
                  <w:vAlign w:val="center"/>
                </w:tcPr>
                <w:p w14:paraId="693D7018" w14:textId="77777777" w:rsidR="006857C6" w:rsidRDefault="00000000" w:rsidP="00D644A5">
                  <w:pPr>
                    <w:pStyle w:val="afffff6"/>
                    <w:framePr w:w="0" w:hRule="auto" w:wrap="auto" w:hAnchor="text" w:xAlign="left" w:yAlign="inline" w:anchorLock="0"/>
                    <w:ind w:left="420" w:right="624"/>
                    <w:rPr>
                      <w:rFonts w:ascii="宋体" w:hAnsi="宋体"/>
                      <w:sz w:val="28"/>
                      <w:szCs w:val="28"/>
                    </w:rPr>
                  </w:pPr>
                  <w:r>
                    <w:rPr>
                      <w:noProof/>
                    </w:rPr>
                    <w:drawing>
                      <wp:inline distT="0" distB="0" distL="0" distR="0" wp14:anchorId="1AF7CED2" wp14:editId="2FC60CB5">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5BE23AFE" wp14:editId="10FE07CE">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72A6238F" w14:textId="3921A123" w:rsidR="006857C6" w:rsidRDefault="00000000">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 xml:space="preserve">B </w:t>
            </w:r>
            <w:r>
              <w:rPr>
                <w:rFonts w:ascii="黑体" w:eastAsia="黑体" w:hAnsi="黑体"/>
                <w:sz w:val="21"/>
                <w:szCs w:val="21"/>
              </w:rPr>
              <w:t>0</w:t>
            </w:r>
            <w:r w:rsidR="00B37C7F">
              <w:rPr>
                <w:rFonts w:ascii="黑体" w:eastAsia="黑体" w:hAnsi="黑体" w:hint="eastAsia"/>
                <w:sz w:val="21"/>
                <w:szCs w:val="21"/>
              </w:rPr>
              <w:t>4</w:t>
            </w:r>
            <w:r>
              <w:rPr>
                <w:rFonts w:ascii="黑体" w:eastAsia="黑体" w:hAnsi="黑体"/>
                <w:sz w:val="21"/>
                <w:szCs w:val="21"/>
              </w:rPr>
              <w:fldChar w:fldCharType="end"/>
            </w:r>
            <w:bookmarkEnd w:id="2"/>
          </w:p>
        </w:tc>
      </w:tr>
    </w:tbl>
    <w:p w14:paraId="5CAF9539" w14:textId="77777777" w:rsidR="006857C6" w:rsidRDefault="00000000">
      <w:pPr>
        <w:pStyle w:val="afffff7"/>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56FC968E" w14:textId="77777777" w:rsidR="006857C6" w:rsidRDefault="00000000">
      <w:pPr>
        <w:pStyle w:val="affffffffff9"/>
        <w:framePr w:wrap="auto"/>
        <w:rPr>
          <w:lang w:val="fr-FR"/>
        </w:rPr>
      </w:pPr>
      <w:r>
        <w:rPr>
          <w:lang w:val="fr-FR"/>
        </w:rPr>
        <w:t>T/</w:t>
      </w:r>
      <w:r>
        <w:fldChar w:fldCharType="begin">
          <w:ffData>
            <w:name w:val="文字1"/>
            <w:enabled/>
            <w:calcOnExit w:val="0"/>
            <w:textInput>
              <w:default w:val="XXX"/>
            </w:textInput>
          </w:ffData>
        </w:fldChar>
      </w:r>
      <w:bookmarkStart w:id="4" w:name="文字1"/>
      <w:r>
        <w:rPr>
          <w:lang w:val="fr-FR"/>
        </w:rPr>
        <w:instrText xml:space="preserve"> FORMTEXT </w:instrText>
      </w:r>
      <w:r>
        <w:fldChar w:fldCharType="separate"/>
      </w:r>
      <w:r>
        <w:rPr>
          <w:rFonts w:hint="eastAsia"/>
          <w:lang w:val="fr-FR"/>
        </w:rPr>
        <w:t>GXAS</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lang w:val="fr-FR"/>
        </w:rPr>
        <w:t>XXXX</w:t>
      </w:r>
      <w:r>
        <w:fldChar w:fldCharType="end"/>
      </w:r>
      <w:bookmarkEnd w:id="6"/>
    </w:p>
    <w:p w14:paraId="3328A02D" w14:textId="77777777" w:rsidR="006857C6" w:rsidRDefault="00000000">
      <w:pPr>
        <w:pStyle w:val="affffffffffa"/>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3895A8FA" w14:textId="77777777" w:rsidR="006857C6" w:rsidRDefault="0000000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7C7E2207" wp14:editId="0DEC6F97">
                <wp:simplePos x="0" y="0"/>
                <wp:positionH relativeFrom="page">
                  <wp:posOffset>900430</wp:posOffset>
                </wp:positionH>
                <wp:positionV relativeFrom="page">
                  <wp:posOffset>2700020</wp:posOffset>
                </wp:positionV>
                <wp:extent cx="6120130" cy="0"/>
                <wp:effectExtent l="0" t="0" r="13970" b="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pt;height:0pt;width:481.9pt;mso-position-horizontal-relative:page;mso-position-vertical-relative:page;z-index:251660288;mso-width-relative:page;mso-height-relative:page;" filled="f" stroked="t" coordsize="21600,21600" o:allowoverlap="f" o:gfxdata="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FgAAAGRycy9QSwECFAAUAAAACACHTuJAnf4jzNgAAAAMAQAA&#10;DwAAAAAAAAABACAAAAA4AAAAZHJzL2Rvd25yZXYueG1sUEsBAhQAFAAAAAgAh07iQGWv8urKAQAA&#10;XwMAAA4AAAAAAAAAAQAgAAAAPQEAAGRycy9lMm9Eb2MueG1sUEsFBgAAAAAGAAYAWQEAAHkFAAAA&#10;AA==&#10;">
                <v:fill on="f" focussize="0,0"/>
                <v:stroke color="#000000" joinstyle="round"/>
                <v:imagedata o:title=""/>
                <o:lock v:ext="edit" aspectratio="f"/>
              </v:line>
            </w:pict>
          </mc:Fallback>
        </mc:AlternateContent>
      </w:r>
    </w:p>
    <w:p w14:paraId="6080555C" w14:textId="77777777" w:rsidR="006857C6" w:rsidRDefault="006857C6">
      <w:pPr>
        <w:pStyle w:val="afffff7"/>
        <w:framePr w:w="9639" w:h="6976" w:hRule="exact" w:hSpace="0" w:vSpace="0" w:wrap="around" w:hAnchor="page" w:y="6408"/>
        <w:jc w:val="center"/>
        <w:rPr>
          <w:rFonts w:ascii="黑体" w:eastAsia="黑体" w:hAnsi="黑体"/>
          <w:b w:val="0"/>
          <w:bCs w:val="0"/>
          <w:w w:val="100"/>
        </w:rPr>
      </w:pPr>
    </w:p>
    <w:p w14:paraId="3657A2C2" w14:textId="30515742" w:rsidR="006857C6" w:rsidRDefault="00000000">
      <w:pPr>
        <w:pStyle w:val="affffffffffb"/>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8246C5">
        <w:t>兴安葡萄区域公用品牌建设规范</w:t>
      </w:r>
      <w:r>
        <w:fldChar w:fldCharType="end"/>
      </w:r>
      <w:bookmarkEnd w:id="8"/>
    </w:p>
    <w:p w14:paraId="5B0BBB60" w14:textId="77777777" w:rsidR="006857C6" w:rsidRDefault="006857C6">
      <w:pPr>
        <w:framePr w:w="9639" w:h="6974" w:hRule="exact" w:wrap="around" w:vAnchor="page" w:hAnchor="page" w:x="1419" w:y="6408" w:anchorLock="1"/>
        <w:ind w:left="-1418"/>
      </w:pPr>
    </w:p>
    <w:p w14:paraId="6C2035FA" w14:textId="63A5654D" w:rsidR="006857C6" w:rsidRDefault="00000000">
      <w:pPr>
        <w:pStyle w:val="affffffff"/>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sidR="00B37C7F" w:rsidRPr="00B37C7F">
        <w:rPr>
          <w:rFonts w:ascii="黑体" w:eastAsia="黑体" w:hAnsi="黑体"/>
          <w:szCs w:val="28"/>
        </w:rPr>
        <w:t>Specification for regional public brand construction of Xing’an grape</w:t>
      </w:r>
      <w:r>
        <w:rPr>
          <w:rFonts w:ascii="黑体" w:eastAsia="黑体" w:hAnsi="黑体"/>
          <w:szCs w:val="28"/>
        </w:rPr>
        <w:fldChar w:fldCharType="end"/>
      </w:r>
      <w:bookmarkEnd w:id="9"/>
    </w:p>
    <w:p w14:paraId="2AC3AB70" w14:textId="77777777" w:rsidR="006857C6" w:rsidRDefault="006857C6">
      <w:pPr>
        <w:framePr w:w="9639" w:h="6974" w:hRule="exact" w:wrap="around" w:vAnchor="page" w:hAnchor="page" w:x="1419" w:y="6408" w:anchorLock="1"/>
        <w:spacing w:line="760" w:lineRule="exact"/>
        <w:ind w:left="-1418"/>
      </w:pPr>
    </w:p>
    <w:p w14:paraId="2F94A5A8" w14:textId="77777777" w:rsidR="006857C6" w:rsidRDefault="006857C6">
      <w:pPr>
        <w:pStyle w:val="affffffff"/>
        <w:framePr w:w="9639" w:h="6974" w:hRule="exact" w:wrap="around" w:vAnchor="page" w:hAnchor="page" w:x="1419" w:y="6408" w:anchorLock="1"/>
        <w:textAlignment w:val="bottom"/>
        <w:rPr>
          <w:rFonts w:eastAsia="黑体"/>
          <w:szCs w:val="28"/>
        </w:rPr>
      </w:pPr>
    </w:p>
    <w:p w14:paraId="74A3D9D2" w14:textId="337D8E25" w:rsidR="006857C6" w:rsidRDefault="00000000">
      <w:pPr>
        <w:pStyle w:val="affffffff"/>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4CE84B8B" w14:textId="7CE9A7EA" w:rsidR="006857C6" w:rsidRDefault="00000000">
      <w:pPr>
        <w:pStyle w:val="affffffff"/>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sidR="00B37C7F">
        <w:rPr>
          <w:sz w:val="21"/>
          <w:szCs w:val="28"/>
        </w:rPr>
        <w:t> </w:t>
      </w:r>
      <w:r w:rsidR="00B37C7F">
        <w:rPr>
          <w:sz w:val="21"/>
          <w:szCs w:val="28"/>
        </w:rPr>
        <w:t> </w:t>
      </w:r>
      <w:r w:rsidR="00B37C7F">
        <w:rPr>
          <w:sz w:val="21"/>
          <w:szCs w:val="28"/>
        </w:rPr>
        <w:t> </w:t>
      </w:r>
      <w:r w:rsidR="00B37C7F">
        <w:rPr>
          <w:sz w:val="21"/>
          <w:szCs w:val="28"/>
        </w:rPr>
        <w:t> </w:t>
      </w:r>
      <w:r w:rsidR="00B37C7F">
        <w:rPr>
          <w:sz w:val="21"/>
          <w:szCs w:val="28"/>
        </w:rPr>
        <w:t> </w:t>
      </w:r>
      <w:r>
        <w:rPr>
          <w:sz w:val="21"/>
          <w:szCs w:val="28"/>
        </w:rPr>
        <w:fldChar w:fldCharType="end"/>
      </w:r>
      <w:bookmarkEnd w:id="11"/>
    </w:p>
    <w:p w14:paraId="06A6EFE3" w14:textId="77777777" w:rsidR="006857C6" w:rsidRDefault="00000000">
      <w:pPr>
        <w:pStyle w:val="affffffffff7"/>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14:paraId="4D4D8984" w14:textId="77777777" w:rsidR="006857C6" w:rsidRDefault="00000000">
      <w:pPr>
        <w:pStyle w:val="affffffffff8"/>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14:paraId="32A173AE" w14:textId="77777777" w:rsidR="006857C6" w:rsidRDefault="00000000">
      <w:pPr>
        <w:pStyle w:val="afffffffff"/>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8"/>
      <w:r>
        <w:rPr>
          <w:rFonts w:ascii="Times New Roman"/>
          <w:w w:val="100"/>
          <w:sz w:val="28"/>
        </w:rPr>
        <w:t>  </w:t>
      </w:r>
      <w:r>
        <w:rPr>
          <w:rStyle w:val="affffffffffff0"/>
          <w:rFonts w:hAnsi="黑体" w:hint="eastAsia"/>
          <w:position w:val="0"/>
        </w:rPr>
        <w:t>发</w:t>
      </w:r>
      <w:r>
        <w:rPr>
          <w:rStyle w:val="affffffffffff0"/>
          <w:rFonts w:hAnsi="黑体" w:hint="eastAsia"/>
          <w:spacing w:val="0"/>
          <w:position w:val="0"/>
        </w:rPr>
        <w:t>布</w:t>
      </w:r>
    </w:p>
    <w:p w14:paraId="76DFB52C" w14:textId="77777777" w:rsidR="006857C6" w:rsidRDefault="00000000">
      <w:pPr>
        <w:rPr>
          <w:rFonts w:ascii="宋体" w:hAnsi="宋体"/>
          <w:sz w:val="28"/>
          <w:szCs w:val="28"/>
        </w:rPr>
        <w:sectPr w:rsidR="006857C6" w:rsidSect="002C154A">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3360" behindDoc="0" locked="1" layoutInCell="1" allowOverlap="1" wp14:anchorId="4281AFE0" wp14:editId="0444EAD0">
                <wp:simplePos x="0" y="0"/>
                <wp:positionH relativeFrom="page">
                  <wp:posOffset>899795</wp:posOffset>
                </wp:positionH>
                <wp:positionV relativeFrom="page">
                  <wp:posOffset>9252585</wp:posOffset>
                </wp:positionV>
                <wp:extent cx="6120130" cy="0"/>
                <wp:effectExtent l="0" t="0" r="13970" b="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55pt;height:0pt;width:481.9pt;mso-position-horizontal-relative:page;mso-position-vertical-relative:page;z-index:251663360;mso-width-relative:page;mso-height-relative:page;" filled="f" stroked="t" coordsize="21600,21600" o:gfxdata="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BYAAABkcnMvUEsBAhQAFAAAAAgAh07iQPmp0YvXAAAADgEAAA8A&#10;AAAAAAAAAQAgAAAAOAAAAGRycy9kb3ducmV2LnhtbFBLAQIUABQAAAAIAIdO4kDuyNTgyQEAAF8D&#10;AAAOAAAAAAAAAAEAIAAAADwBAABkcnMvZTJvRG9jLnhtbFBLBQYAAAAABgAGAFkBAAB3BQAAAAA=&#10;">
                <v:fill on="f" focussize="0,0"/>
                <v:stroke color="#000000" joinstyle="round"/>
                <v:imagedata o:title=""/>
                <o:lock v:ext="edit" aspectratio="f"/>
                <w10:anchorlock/>
              </v:line>
            </w:pict>
          </mc:Fallback>
        </mc:AlternateContent>
      </w:r>
    </w:p>
    <w:p w14:paraId="7F364673" w14:textId="77777777" w:rsidR="006857C6" w:rsidRDefault="00000000">
      <w:pPr>
        <w:pStyle w:val="a6"/>
        <w:spacing w:after="360"/>
      </w:pPr>
      <w:bookmarkStart w:id="19" w:name="BookMark2"/>
      <w:r>
        <w:rPr>
          <w:spacing w:val="320"/>
        </w:rPr>
        <w:lastRenderedPageBreak/>
        <w:t>前</w:t>
      </w:r>
      <w:r>
        <w:t>言</w:t>
      </w:r>
    </w:p>
    <w:p w14:paraId="6039B884" w14:textId="77777777" w:rsidR="006857C6" w:rsidRDefault="00000000">
      <w:pPr>
        <w:pStyle w:val="afffffc"/>
        <w:ind w:firstLine="420"/>
      </w:pPr>
      <w:r>
        <w:rPr>
          <w:rFonts w:hint="eastAsia"/>
        </w:rPr>
        <w:t>本文件参照GB/T 1.1—2020《标准化工作导则  第1部分：标准化文件的结构和起草规则》的规定起草。</w:t>
      </w:r>
    </w:p>
    <w:p w14:paraId="21687AD8" w14:textId="77777777" w:rsidR="006857C6" w:rsidRDefault="00000000">
      <w:pPr>
        <w:pStyle w:val="afffffc"/>
        <w:ind w:firstLine="420"/>
      </w:pPr>
      <w:r>
        <w:rPr>
          <w:rFonts w:hint="eastAsia"/>
        </w:rPr>
        <w:t>请注意本文件的某些内容可能涉及专利。本文件的发布机构不承担识别专利的责任。</w:t>
      </w:r>
    </w:p>
    <w:p w14:paraId="403D709C" w14:textId="5A6CF177" w:rsidR="006857C6" w:rsidRDefault="00000000">
      <w:pPr>
        <w:pStyle w:val="afffffc"/>
        <w:ind w:firstLine="420"/>
      </w:pPr>
      <w:r>
        <w:rPr>
          <w:rFonts w:hint="eastAsia"/>
        </w:rPr>
        <w:t>本文件由</w:t>
      </w:r>
      <w:r w:rsidR="00B37C7F" w:rsidRPr="00B37C7F">
        <w:rPr>
          <w:rFonts w:hAnsi="宋体" w:hint="eastAsia"/>
          <w:szCs w:val="21"/>
        </w:rPr>
        <w:t>兴安县市场监督管理局</w:t>
      </w:r>
      <w:r>
        <w:rPr>
          <w:rFonts w:hint="eastAsia"/>
        </w:rPr>
        <w:t>提出并宣贯。</w:t>
      </w:r>
    </w:p>
    <w:p w14:paraId="5277590C" w14:textId="094D20BE" w:rsidR="009A4707" w:rsidRPr="009A4707" w:rsidRDefault="009A4707" w:rsidP="009A4707">
      <w:pPr>
        <w:pStyle w:val="afffffc"/>
        <w:ind w:firstLine="420"/>
      </w:pPr>
      <w:r>
        <w:rPr>
          <w:rFonts w:hint="eastAsia"/>
        </w:rPr>
        <w:t>本文件由</w:t>
      </w:r>
      <w:r>
        <w:rPr>
          <w:rFonts w:hAnsi="宋体" w:hint="eastAsia"/>
          <w:szCs w:val="21"/>
        </w:rPr>
        <w:t>广西标准化协会</w:t>
      </w:r>
      <w:r>
        <w:rPr>
          <w:rFonts w:hint="eastAsia"/>
        </w:rPr>
        <w:t>归口。</w:t>
      </w:r>
    </w:p>
    <w:p w14:paraId="1015D6BC" w14:textId="102B71CE" w:rsidR="006857C6" w:rsidRDefault="00000000">
      <w:pPr>
        <w:pStyle w:val="afffffc"/>
        <w:ind w:firstLine="420"/>
      </w:pPr>
      <w:r>
        <w:rPr>
          <w:rFonts w:hint="eastAsia"/>
        </w:rPr>
        <w:t>本文件起草单位：</w:t>
      </w:r>
      <w:r w:rsidR="00B37C7F" w:rsidRPr="00B37C7F">
        <w:rPr>
          <w:rFonts w:hAnsi="宋体" w:hint="eastAsia"/>
          <w:szCs w:val="21"/>
        </w:rPr>
        <w:t>兴安县市场监督管理局、兴安县农业农村局、兴安县水果生产技术指导站、兴安县植物保护与生态监测站</w:t>
      </w:r>
      <w:r>
        <w:rPr>
          <w:rFonts w:hAnsi="宋体" w:hint="eastAsia"/>
          <w:szCs w:val="21"/>
        </w:rPr>
        <w:t>。</w:t>
      </w:r>
    </w:p>
    <w:p w14:paraId="30DB9768" w14:textId="1EEAD523" w:rsidR="006857C6" w:rsidRDefault="00000000">
      <w:pPr>
        <w:pStyle w:val="afffffc"/>
        <w:ind w:firstLine="420"/>
      </w:pPr>
      <w:r>
        <w:rPr>
          <w:rFonts w:hint="eastAsia"/>
        </w:rPr>
        <w:t>本文件主要起草人：</w:t>
      </w:r>
      <w:r w:rsidR="001F2554" w:rsidRPr="001F2554">
        <w:rPr>
          <w:rFonts w:hint="eastAsia"/>
        </w:rPr>
        <w:t>陈林</w:t>
      </w:r>
      <w:r w:rsidR="001F2554">
        <w:rPr>
          <w:rFonts w:hint="eastAsia"/>
        </w:rPr>
        <w:t>、</w:t>
      </w:r>
      <w:r w:rsidR="001F2554" w:rsidRPr="001F2554">
        <w:rPr>
          <w:rFonts w:hint="eastAsia"/>
        </w:rPr>
        <w:t>文单丹</w:t>
      </w:r>
      <w:r w:rsidR="001F2554">
        <w:rPr>
          <w:rFonts w:hint="eastAsia"/>
        </w:rPr>
        <w:t>、</w:t>
      </w:r>
      <w:r w:rsidR="001F2554" w:rsidRPr="001F2554">
        <w:rPr>
          <w:rFonts w:hint="eastAsia"/>
        </w:rPr>
        <w:t>冯枝军</w:t>
      </w:r>
      <w:r w:rsidR="001F2554">
        <w:rPr>
          <w:rFonts w:hint="eastAsia"/>
        </w:rPr>
        <w:t>、</w:t>
      </w:r>
      <w:r w:rsidR="001F2554" w:rsidRPr="001F2554">
        <w:rPr>
          <w:rFonts w:hint="eastAsia"/>
        </w:rPr>
        <w:t>胡佳丽</w:t>
      </w:r>
      <w:r w:rsidR="001F2554">
        <w:rPr>
          <w:rFonts w:hint="eastAsia"/>
        </w:rPr>
        <w:t>、</w:t>
      </w:r>
      <w:r w:rsidR="008246C5" w:rsidRPr="008246C5">
        <w:rPr>
          <w:rFonts w:hint="eastAsia"/>
        </w:rPr>
        <w:t>李朝</w:t>
      </w:r>
      <w:r w:rsidR="008246C5">
        <w:rPr>
          <w:rFonts w:hint="eastAsia"/>
        </w:rPr>
        <w:t>、</w:t>
      </w:r>
      <w:r w:rsidR="001F2554" w:rsidRPr="001F2554">
        <w:rPr>
          <w:rFonts w:hint="eastAsia"/>
        </w:rPr>
        <w:t>李红松</w:t>
      </w:r>
      <w:r w:rsidR="001F2554">
        <w:rPr>
          <w:rFonts w:hint="eastAsia"/>
        </w:rPr>
        <w:t>、</w:t>
      </w:r>
      <w:r w:rsidR="001F2554" w:rsidRPr="001F2554">
        <w:rPr>
          <w:rFonts w:hint="eastAsia"/>
        </w:rPr>
        <w:t>刘斌</w:t>
      </w:r>
      <w:r w:rsidR="001F2554">
        <w:rPr>
          <w:rFonts w:hint="eastAsia"/>
        </w:rPr>
        <w:t>、</w:t>
      </w:r>
      <w:r w:rsidR="001F2554" w:rsidRPr="001F2554">
        <w:rPr>
          <w:rFonts w:hint="eastAsia"/>
        </w:rPr>
        <w:t>唐善军</w:t>
      </w:r>
      <w:r w:rsidR="00D644A5">
        <w:rPr>
          <w:rFonts w:hint="eastAsia"/>
        </w:rPr>
        <w:t>、李凝、</w:t>
      </w:r>
      <w:r w:rsidR="00D644A5" w:rsidRPr="00D644A5">
        <w:rPr>
          <w:rFonts w:hint="eastAsia"/>
        </w:rPr>
        <w:t>郑远桥</w:t>
      </w:r>
      <w:r w:rsidR="00D644A5">
        <w:rPr>
          <w:rFonts w:hint="eastAsia"/>
        </w:rPr>
        <w:t>、</w:t>
      </w:r>
      <w:r w:rsidR="00D644A5" w:rsidRPr="00D644A5">
        <w:rPr>
          <w:rFonts w:hint="eastAsia"/>
        </w:rPr>
        <w:t>唐诚旺</w:t>
      </w:r>
      <w:r>
        <w:rPr>
          <w:rFonts w:hint="eastAsia"/>
        </w:rPr>
        <w:t>。</w:t>
      </w:r>
    </w:p>
    <w:p w14:paraId="734C3197" w14:textId="77777777" w:rsidR="006857C6" w:rsidRDefault="006857C6">
      <w:pPr>
        <w:pStyle w:val="afffffc"/>
        <w:ind w:firstLine="420"/>
      </w:pPr>
    </w:p>
    <w:p w14:paraId="4D1772A1" w14:textId="77777777" w:rsidR="006857C6" w:rsidRDefault="006857C6">
      <w:pPr>
        <w:pStyle w:val="afffffc"/>
        <w:ind w:firstLine="420"/>
        <w:sectPr w:rsidR="006857C6" w:rsidSect="002C154A">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linePitch="312"/>
        </w:sectPr>
      </w:pPr>
    </w:p>
    <w:p w14:paraId="17955F3C" w14:textId="77777777" w:rsidR="006857C6" w:rsidRDefault="006857C6">
      <w:pPr>
        <w:spacing w:line="20" w:lineRule="exact"/>
        <w:jc w:val="center"/>
        <w:rPr>
          <w:rFonts w:ascii="黑体" w:eastAsia="黑体" w:hAnsi="黑体"/>
          <w:sz w:val="32"/>
          <w:szCs w:val="32"/>
        </w:rPr>
      </w:pPr>
      <w:bookmarkStart w:id="20" w:name="BookMark4"/>
      <w:bookmarkEnd w:id="19"/>
    </w:p>
    <w:p w14:paraId="587344FB" w14:textId="77777777" w:rsidR="006857C6" w:rsidRDefault="006857C6">
      <w:pPr>
        <w:spacing w:line="20" w:lineRule="exact"/>
        <w:jc w:val="center"/>
        <w:rPr>
          <w:rFonts w:ascii="黑体" w:eastAsia="黑体" w:hAnsi="黑体"/>
          <w:sz w:val="32"/>
          <w:szCs w:val="32"/>
        </w:rPr>
      </w:pPr>
    </w:p>
    <w:bookmarkStart w:id="21" w:name="NEW_STAND_NAME" w:displacedByCustomXml="next"/>
    <w:sdt>
      <w:sdtPr>
        <w:tag w:val="NEW_STAND_NAME"/>
        <w:id w:val="595910757"/>
        <w:lock w:val="sdtLocked"/>
        <w:placeholder>
          <w:docPart w:val="A5C4CADE56BD4EABA458896CEB57C964"/>
        </w:placeholder>
      </w:sdtPr>
      <w:sdtContent>
        <w:p w14:paraId="592A3643" w14:textId="2CD7127F" w:rsidR="006857C6" w:rsidRDefault="00B37C7F" w:rsidP="008246C5">
          <w:pPr>
            <w:pStyle w:val="affffffffff"/>
            <w:spacing w:beforeLines="1" w:before="2" w:afterLines="220" w:after="528"/>
          </w:pPr>
          <w:r>
            <w:rPr>
              <w:rFonts w:hint="eastAsia"/>
            </w:rPr>
            <w:t>兴安葡萄区域公用品牌建设规范</w:t>
          </w:r>
        </w:p>
      </w:sdtContent>
    </w:sdt>
    <w:p w14:paraId="3245C122" w14:textId="7FAC2CF8" w:rsidR="006857C6" w:rsidRDefault="00000000" w:rsidP="00F92F71">
      <w:pPr>
        <w:pStyle w:val="affc"/>
        <w:spacing w:before="240" w:after="240"/>
      </w:pPr>
      <w:bookmarkStart w:id="22" w:name="_Toc26986530"/>
      <w:bookmarkStart w:id="23" w:name="_Toc26718930"/>
      <w:bookmarkStart w:id="24" w:name="_Toc26648465"/>
      <w:bookmarkStart w:id="25" w:name="_Toc24884211"/>
      <w:bookmarkStart w:id="26" w:name="_Toc17233325"/>
      <w:bookmarkStart w:id="27" w:name="_Toc17233333"/>
      <w:bookmarkStart w:id="28" w:name="_Toc97192964"/>
      <w:bookmarkStart w:id="29" w:name="_Toc24884218"/>
      <w:bookmarkStart w:id="30" w:name="_Toc26986771"/>
      <w:bookmarkEnd w:id="21"/>
      <w:r>
        <w:rPr>
          <w:rFonts w:hint="eastAsia"/>
        </w:rPr>
        <w:t>范围</w:t>
      </w:r>
      <w:bookmarkStart w:id="31" w:name="_Toc17233334"/>
      <w:bookmarkStart w:id="32" w:name="_Toc17233326"/>
      <w:bookmarkStart w:id="33" w:name="_Toc24884212"/>
      <w:bookmarkStart w:id="34" w:name="_Toc26648466"/>
      <w:bookmarkStart w:id="35" w:name="_Toc24884219"/>
      <w:bookmarkEnd w:id="22"/>
      <w:bookmarkEnd w:id="23"/>
      <w:bookmarkEnd w:id="24"/>
      <w:bookmarkEnd w:id="25"/>
      <w:bookmarkEnd w:id="26"/>
      <w:bookmarkEnd w:id="27"/>
      <w:bookmarkEnd w:id="28"/>
      <w:bookmarkEnd w:id="29"/>
      <w:bookmarkEnd w:id="30"/>
    </w:p>
    <w:p w14:paraId="43D7682A" w14:textId="30511AA7" w:rsidR="00F92F71" w:rsidRDefault="00B37C7F" w:rsidP="00F92F71">
      <w:pPr>
        <w:pStyle w:val="afffffc"/>
        <w:ind w:firstLine="420"/>
      </w:pPr>
      <w:r w:rsidRPr="00B37C7F">
        <w:rPr>
          <w:rFonts w:hint="eastAsia"/>
        </w:rPr>
        <w:t>本文件</w:t>
      </w:r>
      <w:r w:rsidR="00047D2A">
        <w:rPr>
          <w:rFonts w:hint="eastAsia"/>
        </w:rPr>
        <w:t>界定了</w:t>
      </w:r>
      <w:r w:rsidR="00047D2A" w:rsidRPr="00B37C7F">
        <w:rPr>
          <w:rFonts w:hint="eastAsia"/>
        </w:rPr>
        <w:t>兴安葡萄区域公用品牌</w:t>
      </w:r>
      <w:r w:rsidR="00047D2A">
        <w:rPr>
          <w:rFonts w:hint="eastAsia"/>
        </w:rPr>
        <w:t>的术语和定义，</w:t>
      </w:r>
      <w:r w:rsidRPr="00B37C7F">
        <w:rPr>
          <w:rFonts w:hint="eastAsia"/>
        </w:rPr>
        <w:t>规定了兴安葡萄区域公用品牌建设的</w:t>
      </w:r>
      <w:bookmarkStart w:id="36" w:name="_Hlk167958786"/>
      <w:r w:rsidR="00047D2A">
        <w:rPr>
          <w:rFonts w:hint="eastAsia"/>
        </w:rPr>
        <w:t>基本要求、</w:t>
      </w:r>
      <w:r w:rsidR="00047D2A" w:rsidRPr="00047D2A">
        <w:rPr>
          <w:rFonts w:hint="eastAsia"/>
        </w:rPr>
        <w:t>品牌建设主体与职能</w:t>
      </w:r>
      <w:r w:rsidR="00047D2A">
        <w:rPr>
          <w:rFonts w:hint="eastAsia"/>
        </w:rPr>
        <w:t>、</w:t>
      </w:r>
      <w:r w:rsidRPr="00B37C7F">
        <w:rPr>
          <w:rFonts w:hint="eastAsia"/>
        </w:rPr>
        <w:t>品牌定位与</w:t>
      </w:r>
      <w:r w:rsidR="00047D2A">
        <w:rPr>
          <w:rFonts w:hint="eastAsia"/>
        </w:rPr>
        <w:t>策划</w:t>
      </w:r>
      <w:r w:rsidRPr="00B37C7F">
        <w:rPr>
          <w:rFonts w:hint="eastAsia"/>
        </w:rPr>
        <w:t>、品牌传播、品牌</w:t>
      </w:r>
      <w:r w:rsidR="00047D2A">
        <w:rPr>
          <w:rFonts w:hint="eastAsia"/>
        </w:rPr>
        <w:t>维护与</w:t>
      </w:r>
      <w:r w:rsidRPr="00B37C7F">
        <w:rPr>
          <w:rFonts w:hint="eastAsia"/>
        </w:rPr>
        <w:t>保护及品牌</w:t>
      </w:r>
      <w:r w:rsidR="00047D2A" w:rsidRPr="00047D2A">
        <w:rPr>
          <w:rFonts w:hint="eastAsia"/>
        </w:rPr>
        <w:t>监测、评价与改进</w:t>
      </w:r>
      <w:bookmarkEnd w:id="36"/>
      <w:r w:rsidRPr="00B37C7F">
        <w:rPr>
          <w:rFonts w:hint="eastAsia"/>
        </w:rPr>
        <w:t>等要求</w:t>
      </w:r>
      <w:r w:rsidR="00F92F71">
        <w:rPr>
          <w:rFonts w:hint="eastAsia"/>
        </w:rPr>
        <w:t>。</w:t>
      </w:r>
    </w:p>
    <w:p w14:paraId="02039BAD" w14:textId="6677B1AA" w:rsidR="00F92F71" w:rsidRDefault="00F92F71" w:rsidP="00F92F71">
      <w:pPr>
        <w:pStyle w:val="afffffc"/>
        <w:ind w:firstLine="420"/>
      </w:pPr>
      <w:r>
        <w:rPr>
          <w:rFonts w:hint="eastAsia"/>
        </w:rPr>
        <w:t>本文件适用于</w:t>
      </w:r>
      <w:r w:rsidR="00B37C7F" w:rsidRPr="00B37C7F">
        <w:rPr>
          <w:rFonts w:hint="eastAsia"/>
        </w:rPr>
        <w:t>兴安葡萄区域公用品牌建设</w:t>
      </w:r>
      <w:r>
        <w:rPr>
          <w:rFonts w:hint="eastAsia"/>
        </w:rPr>
        <w:t>。</w:t>
      </w:r>
    </w:p>
    <w:p w14:paraId="390F09F2" w14:textId="77777777" w:rsidR="006857C6" w:rsidRDefault="00000000">
      <w:pPr>
        <w:pStyle w:val="affc"/>
        <w:spacing w:before="240" w:after="240"/>
      </w:pPr>
      <w:bookmarkStart w:id="37" w:name="_Toc26986772"/>
      <w:bookmarkStart w:id="38" w:name="_Toc97192965"/>
      <w:bookmarkStart w:id="39" w:name="_Toc26718931"/>
      <w:bookmarkStart w:id="40" w:name="_Toc26986531"/>
      <w:r>
        <w:rPr>
          <w:rFonts w:hint="eastAsia"/>
        </w:rPr>
        <w:t>规范性引用文件</w:t>
      </w:r>
      <w:bookmarkEnd w:id="31"/>
      <w:bookmarkEnd w:id="32"/>
      <w:bookmarkEnd w:id="33"/>
      <w:bookmarkEnd w:id="34"/>
      <w:bookmarkEnd w:id="35"/>
      <w:bookmarkEnd w:id="37"/>
      <w:bookmarkEnd w:id="38"/>
      <w:bookmarkEnd w:id="39"/>
      <w:bookmarkEnd w:id="40"/>
    </w:p>
    <w:sdt>
      <w:sdtPr>
        <w:rPr>
          <w:rFonts w:hint="eastAsia"/>
        </w:rPr>
        <w:id w:val="715848253"/>
        <w:placeholder>
          <w:docPart w:val="743442D6BFCF4173AD5B9333EB67881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4BBD624" w14:textId="5EA02891" w:rsidR="005A5E41" w:rsidRDefault="00000000" w:rsidP="005A5E41">
          <w:pPr>
            <w:pStyle w:val="af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74D5D53" w14:textId="0AAF5952" w:rsidR="00B37C7F" w:rsidRPr="00B37C7F" w:rsidRDefault="00B37C7F" w:rsidP="00B37C7F">
      <w:pPr>
        <w:pStyle w:val="affffffffffff1"/>
      </w:pPr>
      <w:r w:rsidRPr="00CF2AFE">
        <w:rPr>
          <w:rFonts w:hint="eastAsia"/>
        </w:rPr>
        <w:t>NY</w:t>
      </w:r>
      <w:r>
        <w:rPr>
          <w:rFonts w:hint="eastAsia"/>
        </w:rPr>
        <w:t>/</w:t>
      </w:r>
      <w:r w:rsidRPr="00CF2AFE">
        <w:rPr>
          <w:rFonts w:hint="eastAsia"/>
        </w:rPr>
        <w:t>T 4169</w:t>
      </w:r>
      <w:r>
        <w:rPr>
          <w:rFonts w:hint="eastAsia"/>
        </w:rPr>
        <w:t xml:space="preserve">  </w:t>
      </w:r>
      <w:r w:rsidRPr="00CF2AFE">
        <w:rPr>
          <w:rFonts w:hint="eastAsia"/>
        </w:rPr>
        <w:t>农产品区域公用品牌建设指南</w:t>
      </w:r>
    </w:p>
    <w:p w14:paraId="223EEE53" w14:textId="77777777" w:rsidR="006857C6" w:rsidRDefault="00000000">
      <w:pPr>
        <w:pStyle w:val="affc"/>
        <w:spacing w:before="240" w:after="240"/>
      </w:pPr>
      <w:bookmarkStart w:id="41" w:name="_Toc97192966"/>
      <w:r>
        <w:rPr>
          <w:rFonts w:hint="eastAsia"/>
          <w:szCs w:val="21"/>
        </w:rPr>
        <w:t>术语和定义</w:t>
      </w:r>
      <w:bookmarkEnd w:id="41"/>
    </w:p>
    <w:bookmarkStart w:id="42" w:name="_Toc26986532" w:displacedByCustomXml="next"/>
    <w:bookmarkEnd w:id="42" w:displacedByCustomXml="next"/>
    <w:sdt>
      <w:sdtPr>
        <w:id w:val="-1909835108"/>
        <w:placeholder>
          <w:docPart w:val="D70997F5D44E4835A8182CDB6850F28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349B281" w14:textId="119F24AD" w:rsidR="006857C6" w:rsidRDefault="00B37C7F">
          <w:pPr>
            <w:pStyle w:val="afffffc"/>
            <w:ind w:firstLine="420"/>
          </w:pPr>
          <w:r>
            <w:t>NY/T 4169界定的以及下列术语和定义适用于本文件。</w:t>
          </w:r>
        </w:p>
      </w:sdtContent>
    </w:sdt>
    <w:p w14:paraId="032A0113" w14:textId="77777777" w:rsidR="00B37C7F" w:rsidRDefault="00B37C7F" w:rsidP="00B37C7F">
      <w:pPr>
        <w:pStyle w:val="afffffffffffb"/>
        <w:ind w:left="420" w:hangingChars="200" w:hanging="420"/>
        <w:rPr>
          <w:rFonts w:ascii="黑体" w:eastAsia="黑体" w:hAnsi="黑体"/>
        </w:rPr>
      </w:pPr>
    </w:p>
    <w:p w14:paraId="5CE2D80F" w14:textId="0F53211D" w:rsidR="00B37C7F" w:rsidRPr="00CF2AFE" w:rsidRDefault="00B37C7F" w:rsidP="00B37C7F">
      <w:pPr>
        <w:pStyle w:val="afffffffffffb"/>
        <w:numPr>
          <w:ilvl w:val="0"/>
          <w:numId w:val="0"/>
        </w:numPr>
        <w:ind w:left="420"/>
        <w:rPr>
          <w:rFonts w:ascii="黑体" w:eastAsia="黑体" w:hAnsi="黑体"/>
        </w:rPr>
      </w:pPr>
      <w:r w:rsidRPr="00CF2AFE">
        <w:rPr>
          <w:rFonts w:ascii="黑体" w:eastAsia="黑体" w:hAnsi="黑体" w:hint="eastAsia"/>
        </w:rPr>
        <w:t xml:space="preserve">兴安葡萄区域公用品牌  </w:t>
      </w:r>
      <w:r w:rsidRPr="00CF2AFE">
        <w:rPr>
          <w:rFonts w:ascii="黑体" w:eastAsia="黑体" w:hAnsi="黑体"/>
        </w:rPr>
        <w:t>regional public brand of Xing’an grape</w:t>
      </w:r>
    </w:p>
    <w:p w14:paraId="557017F3" w14:textId="304EFDB3" w:rsidR="00B37C7F" w:rsidRDefault="00B37C7F" w:rsidP="00B37C7F">
      <w:pPr>
        <w:pStyle w:val="afffffc"/>
        <w:ind w:firstLine="420"/>
      </w:pPr>
      <w:r>
        <w:rPr>
          <w:rFonts w:hint="eastAsia"/>
        </w:rPr>
        <w:t>在具有特定自然生态环境、历史人文因素的桂林市兴安县域内，由能够代表区域公共利益的组织所持有、由若干葡萄生产经营主体按照相关规定和要求共同使用的品牌。</w:t>
      </w:r>
    </w:p>
    <w:p w14:paraId="7860DBD3" w14:textId="6F2C04B0" w:rsidR="00D160C5" w:rsidRDefault="00D160C5" w:rsidP="001F21B3">
      <w:pPr>
        <w:pStyle w:val="affc"/>
        <w:spacing w:before="240" w:after="240"/>
      </w:pPr>
      <w:r>
        <w:rPr>
          <w:rFonts w:hint="eastAsia"/>
        </w:rPr>
        <w:t>基本要求</w:t>
      </w:r>
    </w:p>
    <w:p w14:paraId="7B454D50" w14:textId="15F8DA84" w:rsidR="001F21B3" w:rsidRDefault="001F21B3" w:rsidP="001F21B3">
      <w:pPr>
        <w:pStyle w:val="afffffffff5"/>
      </w:pPr>
      <w:bookmarkStart w:id="43" w:name="_Hlk167446092"/>
      <w:r w:rsidRPr="001F21B3">
        <w:rPr>
          <w:rFonts w:hint="eastAsia"/>
        </w:rPr>
        <w:t>兴安葡萄区域公用品牌</w:t>
      </w:r>
      <w:bookmarkEnd w:id="43"/>
      <w:r>
        <w:rPr>
          <w:rFonts w:hint="eastAsia"/>
        </w:rPr>
        <w:t>应符合国家商标法的相关规定。</w:t>
      </w:r>
    </w:p>
    <w:p w14:paraId="51C5BFF2" w14:textId="6CFBE29E" w:rsidR="001F21B3" w:rsidRDefault="001F21B3" w:rsidP="001F21B3">
      <w:pPr>
        <w:pStyle w:val="afffffffff5"/>
      </w:pPr>
      <w:r w:rsidRPr="001F21B3">
        <w:rPr>
          <w:rFonts w:hint="eastAsia"/>
        </w:rPr>
        <w:t>兴安葡萄区域公用品牌</w:t>
      </w:r>
      <w:r>
        <w:rPr>
          <w:rFonts w:hint="eastAsia"/>
        </w:rPr>
        <w:t>的使用应具备公益性。</w:t>
      </w:r>
    </w:p>
    <w:p w14:paraId="128100C0" w14:textId="571555F3" w:rsidR="001F21B3" w:rsidRDefault="001F21B3" w:rsidP="001F21B3">
      <w:pPr>
        <w:pStyle w:val="afffffffff5"/>
      </w:pPr>
      <w:r w:rsidRPr="001F21B3">
        <w:rPr>
          <w:rFonts w:hint="eastAsia"/>
        </w:rPr>
        <w:t>兴安葡萄区域公用品牌</w:t>
      </w:r>
      <w:r w:rsidR="00247C0F">
        <w:rPr>
          <w:rFonts w:hint="eastAsia"/>
        </w:rPr>
        <w:t>应</w:t>
      </w:r>
      <w:r>
        <w:rPr>
          <w:rFonts w:hint="eastAsia"/>
        </w:rPr>
        <w:t>供集体使用。</w:t>
      </w:r>
    </w:p>
    <w:p w14:paraId="35DF3647" w14:textId="7D4CC5B5" w:rsidR="001F21B3" w:rsidRDefault="001F21B3" w:rsidP="001F21B3">
      <w:pPr>
        <w:pStyle w:val="afffffffff5"/>
      </w:pPr>
      <w:r>
        <w:rPr>
          <w:rFonts w:hint="eastAsia"/>
        </w:rPr>
        <w:t>应提高</w:t>
      </w:r>
      <w:r w:rsidRPr="001F21B3">
        <w:rPr>
          <w:rFonts w:hint="eastAsia"/>
        </w:rPr>
        <w:t>兴安葡萄区域公用品牌</w:t>
      </w:r>
      <w:r>
        <w:rPr>
          <w:rFonts w:hint="eastAsia"/>
        </w:rPr>
        <w:t>意识，提升品牌的内生动力和辐射带动能力。</w:t>
      </w:r>
    </w:p>
    <w:p w14:paraId="53A0FA3C" w14:textId="2F736BC5" w:rsidR="001F21B3" w:rsidRDefault="001F21B3" w:rsidP="001F21B3">
      <w:pPr>
        <w:pStyle w:val="afffffffff5"/>
      </w:pPr>
      <w:r>
        <w:rPr>
          <w:rFonts w:hint="eastAsia"/>
        </w:rPr>
        <w:t>兴安葡萄生产主体应执行相关生产技术标准。</w:t>
      </w:r>
    </w:p>
    <w:p w14:paraId="4A7828CA" w14:textId="59DE77BF" w:rsidR="00247C0F" w:rsidRDefault="00247C0F" w:rsidP="00247C0F">
      <w:pPr>
        <w:pStyle w:val="affc"/>
        <w:spacing w:before="240" w:after="240"/>
      </w:pPr>
      <w:r>
        <w:rPr>
          <w:rFonts w:hint="eastAsia"/>
        </w:rPr>
        <w:t>品牌建设主体与职能</w:t>
      </w:r>
    </w:p>
    <w:p w14:paraId="6B7AF756" w14:textId="77777777" w:rsidR="00247C0F" w:rsidRDefault="00247C0F" w:rsidP="00247C0F">
      <w:pPr>
        <w:pStyle w:val="afffffffff5"/>
      </w:pPr>
      <w:bookmarkStart w:id="44" w:name="_Hlk169008887"/>
      <w:r w:rsidRPr="00247C0F">
        <w:rPr>
          <w:rFonts w:hint="eastAsia"/>
        </w:rPr>
        <w:t>兴安葡萄区域公用品牌</w:t>
      </w:r>
      <w:r>
        <w:rPr>
          <w:rFonts w:hint="eastAsia"/>
        </w:rPr>
        <w:t>建设主体</w:t>
      </w:r>
      <w:bookmarkEnd w:id="44"/>
      <w:r>
        <w:rPr>
          <w:rFonts w:hint="eastAsia"/>
        </w:rPr>
        <w:t>由当地政府相关</w:t>
      </w:r>
      <w:bookmarkStart w:id="45" w:name="_Hlk169008984"/>
      <w:r>
        <w:rPr>
          <w:rFonts w:hint="eastAsia"/>
        </w:rPr>
        <w:t>职能部门，或者其委托的行业协会、科研机构</w:t>
      </w:r>
      <w:bookmarkEnd w:id="45"/>
      <w:r>
        <w:rPr>
          <w:rFonts w:hint="eastAsia"/>
        </w:rPr>
        <w:t>等单位组成。</w:t>
      </w:r>
    </w:p>
    <w:p w14:paraId="3416DFC9" w14:textId="52D796D5" w:rsidR="00247C0F" w:rsidRDefault="00247C0F" w:rsidP="00247C0F">
      <w:pPr>
        <w:pStyle w:val="afffffffff5"/>
      </w:pPr>
      <w:r>
        <w:rPr>
          <w:rFonts w:hint="eastAsia"/>
        </w:rPr>
        <w:t>应制订品牌中长期战略规划。</w:t>
      </w:r>
    </w:p>
    <w:p w14:paraId="6C93ED05" w14:textId="26F6A85E" w:rsidR="00247C0F" w:rsidRDefault="00247C0F" w:rsidP="00247C0F">
      <w:pPr>
        <w:pStyle w:val="afffffffff5"/>
      </w:pPr>
      <w:r>
        <w:rPr>
          <w:rFonts w:hint="eastAsia"/>
        </w:rPr>
        <w:t>应建立完善品牌</w:t>
      </w:r>
      <w:r w:rsidR="002606FA">
        <w:rPr>
          <w:rFonts w:hint="eastAsia"/>
        </w:rPr>
        <w:t>建设</w:t>
      </w:r>
      <w:r>
        <w:rPr>
          <w:rFonts w:hint="eastAsia"/>
        </w:rPr>
        <w:t>发展机制，协调整合政策、资金、项目等资源统筹推进。</w:t>
      </w:r>
    </w:p>
    <w:p w14:paraId="01F8D234" w14:textId="59A33B67" w:rsidR="00247C0F" w:rsidRDefault="00247C0F" w:rsidP="00247C0F">
      <w:pPr>
        <w:pStyle w:val="afffffffff5"/>
      </w:pPr>
      <w:r>
        <w:rPr>
          <w:rFonts w:hint="eastAsia"/>
        </w:rPr>
        <w:t>应明确品牌建设各方职责和利益。</w:t>
      </w:r>
    </w:p>
    <w:p w14:paraId="41A4D242" w14:textId="008C39E2" w:rsidR="00247C0F" w:rsidRDefault="00247C0F" w:rsidP="00247C0F">
      <w:pPr>
        <w:pStyle w:val="afffffffff5"/>
      </w:pPr>
      <w:r>
        <w:rPr>
          <w:rFonts w:hint="eastAsia"/>
        </w:rPr>
        <w:t>应制订品牌授权管理与保护措施并实施。</w:t>
      </w:r>
    </w:p>
    <w:p w14:paraId="7385F3A9" w14:textId="02A9CE8E" w:rsidR="00247C0F" w:rsidRDefault="00247C0F" w:rsidP="00247C0F">
      <w:pPr>
        <w:pStyle w:val="afffffffff5"/>
      </w:pPr>
      <w:r>
        <w:rPr>
          <w:rFonts w:hint="eastAsia"/>
        </w:rPr>
        <w:t>应做好品牌管理其他方面的相关工作。</w:t>
      </w:r>
    </w:p>
    <w:p w14:paraId="4A6852A4" w14:textId="3F9F0027" w:rsidR="00B37C7F" w:rsidRDefault="00B37C7F" w:rsidP="00B37C7F">
      <w:pPr>
        <w:pStyle w:val="affc"/>
        <w:spacing w:before="240" w:after="240"/>
      </w:pPr>
      <w:r>
        <w:rPr>
          <w:rFonts w:hint="eastAsia"/>
        </w:rPr>
        <w:t>品牌定位与</w:t>
      </w:r>
      <w:r w:rsidR="00247C0F">
        <w:rPr>
          <w:rFonts w:hint="eastAsia"/>
        </w:rPr>
        <w:t>策划</w:t>
      </w:r>
    </w:p>
    <w:p w14:paraId="1F3743C8" w14:textId="77777777" w:rsidR="00B37C7F" w:rsidRDefault="00B37C7F" w:rsidP="00B37C7F">
      <w:pPr>
        <w:pStyle w:val="affd"/>
        <w:spacing w:before="120" w:after="120"/>
      </w:pPr>
      <w:r>
        <w:rPr>
          <w:rFonts w:hint="eastAsia"/>
        </w:rPr>
        <w:t>品牌定位</w:t>
      </w:r>
    </w:p>
    <w:p w14:paraId="504D97E0" w14:textId="46858D63" w:rsidR="00247C0F" w:rsidRDefault="00247C0F" w:rsidP="00247C0F">
      <w:pPr>
        <w:pStyle w:val="afffffffff8"/>
      </w:pPr>
      <w:r w:rsidRPr="001F21B3">
        <w:rPr>
          <w:rFonts w:hint="eastAsia"/>
        </w:rPr>
        <w:t>兴安葡萄区域公用品牌</w:t>
      </w:r>
      <w:r>
        <w:rPr>
          <w:rFonts w:hint="eastAsia"/>
        </w:rPr>
        <w:t>的定位应推动经济高质量发展，具有示范引领、导向作用和鲜明的产业特色以及地方特征。</w:t>
      </w:r>
    </w:p>
    <w:p w14:paraId="66ED9A25" w14:textId="61339C9A" w:rsidR="00B37C7F" w:rsidRDefault="00247C0F" w:rsidP="00247C0F">
      <w:pPr>
        <w:pStyle w:val="afffffffff8"/>
      </w:pPr>
      <w:r>
        <w:rPr>
          <w:rFonts w:hint="eastAsia"/>
        </w:rPr>
        <w:t>应坚持需求为导向打造品牌，因地制宜，形成既有内在品质，又有外在形象，内涵深刻、辨识度高、独具特色的</w:t>
      </w:r>
      <w:r w:rsidRPr="001F21B3">
        <w:rPr>
          <w:rFonts w:hint="eastAsia"/>
        </w:rPr>
        <w:t>兴安葡萄区域公用品牌</w:t>
      </w:r>
      <w:r>
        <w:rPr>
          <w:rFonts w:hint="eastAsia"/>
        </w:rPr>
        <w:t>，充分展示</w:t>
      </w:r>
      <w:r w:rsidRPr="001F21B3">
        <w:rPr>
          <w:rFonts w:hint="eastAsia"/>
        </w:rPr>
        <w:t>品牌</w:t>
      </w:r>
      <w:r>
        <w:rPr>
          <w:rFonts w:hint="eastAsia"/>
        </w:rPr>
        <w:t>的核心内容和独特价值。</w:t>
      </w:r>
    </w:p>
    <w:p w14:paraId="4FCFF6A0" w14:textId="29A59CAD" w:rsidR="00B37C7F" w:rsidRDefault="00B37C7F" w:rsidP="00247C0F">
      <w:pPr>
        <w:pStyle w:val="afffffffff8"/>
      </w:pPr>
      <w:r>
        <w:rPr>
          <w:rFonts w:hint="eastAsia"/>
        </w:rPr>
        <w:lastRenderedPageBreak/>
        <w:t>应以产品消费群体为诉求对象，突出兴安葡萄的某一优势指标特征。</w:t>
      </w:r>
    </w:p>
    <w:p w14:paraId="2D2C327F" w14:textId="77777777" w:rsidR="00B37C7F" w:rsidRDefault="00B37C7F" w:rsidP="00247C0F">
      <w:pPr>
        <w:pStyle w:val="afffffffff8"/>
      </w:pPr>
      <w:r>
        <w:rPr>
          <w:rFonts w:hint="eastAsia"/>
        </w:rPr>
        <w:t>应根据兴安葡萄产地特征，深入挖掘区域资源进行区域资源定位。</w:t>
      </w:r>
    </w:p>
    <w:p w14:paraId="139A0370" w14:textId="77777777" w:rsidR="00B37C7F" w:rsidRDefault="00B37C7F" w:rsidP="00247C0F">
      <w:pPr>
        <w:pStyle w:val="afffffffff8"/>
      </w:pPr>
      <w:r>
        <w:rPr>
          <w:rFonts w:hint="eastAsia"/>
        </w:rPr>
        <w:t>应根据兴安县独特的历史文化、民族文化、地域文化、风土人情等进行历史人文定位。</w:t>
      </w:r>
    </w:p>
    <w:p w14:paraId="1682963D" w14:textId="77777777" w:rsidR="00B37C7F" w:rsidRDefault="00B37C7F" w:rsidP="00247C0F">
      <w:pPr>
        <w:pStyle w:val="afffffffff8"/>
      </w:pPr>
      <w:r>
        <w:rPr>
          <w:rFonts w:hint="eastAsia"/>
        </w:rPr>
        <w:t>应根据兴安葡萄的产业规模、产业基础、产业形象、产品品种、生产技术等独特性进行产业特色定位。</w:t>
      </w:r>
    </w:p>
    <w:p w14:paraId="2ACA5EA1" w14:textId="1CA5AB21" w:rsidR="00B37C7F" w:rsidRDefault="00B37C7F" w:rsidP="00B37C7F">
      <w:pPr>
        <w:pStyle w:val="affd"/>
        <w:spacing w:before="120" w:after="120"/>
      </w:pPr>
      <w:r>
        <w:rPr>
          <w:rFonts w:hint="eastAsia"/>
        </w:rPr>
        <w:t>品牌</w:t>
      </w:r>
      <w:r w:rsidR="00247C0F">
        <w:rPr>
          <w:rFonts w:hint="eastAsia"/>
        </w:rPr>
        <w:t>策划</w:t>
      </w:r>
    </w:p>
    <w:p w14:paraId="5CE71B86" w14:textId="5FF83A3B" w:rsidR="00F22DD0" w:rsidRDefault="00F22DD0" w:rsidP="00F22DD0">
      <w:pPr>
        <w:pStyle w:val="affe"/>
        <w:spacing w:before="120" w:after="120"/>
      </w:pPr>
      <w:r>
        <w:rPr>
          <w:rFonts w:hint="eastAsia"/>
        </w:rPr>
        <w:t>品牌形象</w:t>
      </w:r>
    </w:p>
    <w:p w14:paraId="5904628D" w14:textId="47B0823D" w:rsidR="00F22DD0" w:rsidRDefault="00F22DD0" w:rsidP="00D07661">
      <w:pPr>
        <w:pStyle w:val="afffffffff7"/>
        <w:ind w:left="0"/>
      </w:pPr>
      <w:r>
        <w:rPr>
          <w:rFonts w:hint="eastAsia"/>
        </w:rPr>
        <w:t>在品牌视觉形象构建的过程中，应将产品质量、特征及其地理因素、文化内涵、文化背景等元素进行提炼，以区域特色为基础，以产品内容为核心价值，并以艺术的角度融入视觉化设计中，用简洁的视觉语言创作出具有产地关联性的图形，树立特色的品牌形象，将兴安葡萄的实际价值和特色以视觉化的方式传递给消费者。</w:t>
      </w:r>
    </w:p>
    <w:p w14:paraId="7DC2DFAC" w14:textId="7AC389BB" w:rsidR="00B37C7F" w:rsidRDefault="00F22DD0" w:rsidP="00D07661">
      <w:pPr>
        <w:pStyle w:val="afffffffff7"/>
        <w:ind w:left="0"/>
      </w:pPr>
      <w:r>
        <w:rPr>
          <w:rFonts w:hint="eastAsia"/>
        </w:rPr>
        <w:t>利用视觉传达设计的手段明确品牌定位,帮助品牌全面、系统地进行视觉化的传播与营销活动，提高市场价值营销力、核心竞争力、文化感染力</w:t>
      </w:r>
      <w:r w:rsidR="00247C0F">
        <w:rPr>
          <w:rFonts w:hint="eastAsia"/>
        </w:rPr>
        <w:t>。</w:t>
      </w:r>
    </w:p>
    <w:p w14:paraId="73C96546" w14:textId="7F4F77CC" w:rsidR="00F22DD0" w:rsidRDefault="00F22DD0" w:rsidP="00F22DD0">
      <w:pPr>
        <w:pStyle w:val="affe"/>
        <w:spacing w:before="120" w:after="120"/>
      </w:pPr>
      <w:r>
        <w:rPr>
          <w:rFonts w:hint="eastAsia"/>
        </w:rPr>
        <w:t>品牌文化</w:t>
      </w:r>
    </w:p>
    <w:p w14:paraId="4FBAB541" w14:textId="58FF4D56" w:rsidR="00F22DD0" w:rsidRDefault="00F22DD0" w:rsidP="00F22DD0">
      <w:pPr>
        <w:pStyle w:val="afffffffff7"/>
        <w:ind w:left="0"/>
      </w:pPr>
      <w:r>
        <w:rPr>
          <w:rFonts w:hint="eastAsia"/>
        </w:rPr>
        <w:t>应以高品质为基础，注重其地理、历史、民族、政治、经济、社会、文学、宗教、考古、民俗、艺术等多学科的分析研究，并考虑目标市场的定位，选择最贴切的文化内涵深入挖掘，确认品牌文化独特的内涵和表现形式,形成一种特有的品牌文化和价值理念</w:t>
      </w:r>
      <w:r w:rsidR="001B4E3C">
        <w:rPr>
          <w:rFonts w:hint="eastAsia"/>
        </w:rPr>
        <w:t>，</w:t>
      </w:r>
      <w:r>
        <w:rPr>
          <w:rFonts w:hint="eastAsia"/>
        </w:rPr>
        <w:t>充分融入到</w:t>
      </w:r>
      <w:r w:rsidR="00587A26">
        <w:rPr>
          <w:rFonts w:hint="eastAsia"/>
        </w:rPr>
        <w:t>兴安葡萄</w:t>
      </w:r>
      <w:r>
        <w:rPr>
          <w:rFonts w:hint="eastAsia"/>
        </w:rPr>
        <w:t>品牌包装及宣传中，提升其品牌影响力、号召力、公信力。</w:t>
      </w:r>
    </w:p>
    <w:p w14:paraId="5CAE8ADD" w14:textId="299AD389" w:rsidR="00F22DD0" w:rsidRDefault="00F22DD0" w:rsidP="00D07661">
      <w:pPr>
        <w:pStyle w:val="afffffffff7"/>
        <w:ind w:left="0"/>
      </w:pPr>
      <w:r>
        <w:rPr>
          <w:rFonts w:hint="eastAsia"/>
        </w:rPr>
        <w:t>讲兴安风土人情、历史地理、名人轶事、耕种文化</w:t>
      </w:r>
      <w:r w:rsidR="00E22FDC">
        <w:rPr>
          <w:rFonts w:hint="eastAsia"/>
        </w:rPr>
        <w:t>、种植历史和意义、自然风光</w:t>
      </w:r>
      <w:r>
        <w:rPr>
          <w:rFonts w:hint="eastAsia"/>
        </w:rPr>
        <w:t>，讲好兴安葡萄品牌故事。</w:t>
      </w:r>
    </w:p>
    <w:p w14:paraId="2F121B66" w14:textId="77777777" w:rsidR="00F22DD0" w:rsidRDefault="00F22DD0" w:rsidP="00D07661">
      <w:pPr>
        <w:pStyle w:val="afffffffff7"/>
        <w:ind w:left="0"/>
      </w:pPr>
      <w:r>
        <w:rPr>
          <w:rFonts w:hint="eastAsia"/>
        </w:rPr>
        <w:t>建立品牌博物馆、展览馆、体验馆等，举办或参与相关展会、节庆等活动，开展品牌文化推广。</w:t>
      </w:r>
    </w:p>
    <w:p w14:paraId="64B1ED19" w14:textId="77777777" w:rsidR="00F22DD0" w:rsidRDefault="00F22DD0" w:rsidP="00D07661">
      <w:pPr>
        <w:pStyle w:val="afffffffff7"/>
        <w:ind w:left="0"/>
      </w:pPr>
      <w:r>
        <w:rPr>
          <w:rFonts w:hint="eastAsia"/>
        </w:rPr>
        <w:t>举办或参与论坛、研讨等交流活动，编制书籍、影视等文化产品，加强品牌文化交流。</w:t>
      </w:r>
    </w:p>
    <w:p w14:paraId="5B4A7586" w14:textId="6C616BB3" w:rsidR="00F22DD0" w:rsidRDefault="00F22DD0" w:rsidP="00D07661">
      <w:pPr>
        <w:pStyle w:val="afffffffff7"/>
        <w:ind w:left="0"/>
      </w:pPr>
      <w:r>
        <w:rPr>
          <w:rFonts w:hint="eastAsia"/>
        </w:rPr>
        <w:t>应结合</w:t>
      </w:r>
      <w:r w:rsidRPr="00F22DD0">
        <w:rPr>
          <w:rFonts w:hint="eastAsia"/>
        </w:rPr>
        <w:t>华南地区最大的葡萄生产基地</w:t>
      </w:r>
      <w:r w:rsidR="00E22FDC">
        <w:rPr>
          <w:rFonts w:hint="eastAsia"/>
        </w:rPr>
        <w:t>、</w:t>
      </w:r>
      <w:r w:rsidRPr="00F22DD0">
        <w:rPr>
          <w:rFonts w:hint="eastAsia"/>
        </w:rPr>
        <w:t>兴安“南方吐鲁番”美誉，实施“兴安葡萄”农产品地理标志保护。</w:t>
      </w:r>
    </w:p>
    <w:p w14:paraId="56F52B19" w14:textId="5FF631D4" w:rsidR="00F22DD0" w:rsidRDefault="00F22DD0" w:rsidP="00D07661">
      <w:pPr>
        <w:pStyle w:val="afffffffff7"/>
        <w:ind w:left="0"/>
      </w:pPr>
      <w:r>
        <w:rPr>
          <w:rFonts w:hint="eastAsia"/>
        </w:rPr>
        <w:t>应将兴安葡萄品牌文化与</w:t>
      </w:r>
      <w:r w:rsidR="00E22FDC">
        <w:rPr>
          <w:rFonts w:hint="eastAsia"/>
        </w:rPr>
        <w:t>千古</w:t>
      </w:r>
      <w:r>
        <w:rPr>
          <w:rFonts w:hint="eastAsia"/>
        </w:rPr>
        <w:t>灵渠、猫儿山</w:t>
      </w:r>
      <w:r w:rsidR="00E22FDC">
        <w:rPr>
          <w:rFonts w:hint="eastAsia"/>
        </w:rPr>
        <w:t>、红色旅游、湘桂古道</w:t>
      </w:r>
      <w:r>
        <w:rPr>
          <w:rFonts w:hint="eastAsia"/>
        </w:rPr>
        <w:t>等文化底蕴相结合。</w:t>
      </w:r>
    </w:p>
    <w:p w14:paraId="2EE5A5E7" w14:textId="6569D521" w:rsidR="00B37C7F" w:rsidRDefault="00B37C7F" w:rsidP="00B37C7F">
      <w:pPr>
        <w:pStyle w:val="affc"/>
        <w:spacing w:before="240" w:after="240"/>
      </w:pPr>
      <w:r>
        <w:rPr>
          <w:rFonts w:hint="eastAsia"/>
        </w:rPr>
        <w:t>品牌传播</w:t>
      </w:r>
    </w:p>
    <w:p w14:paraId="3B1A4850" w14:textId="77777777" w:rsidR="00B37C7F" w:rsidRDefault="00B37C7F" w:rsidP="00B37C7F">
      <w:pPr>
        <w:pStyle w:val="affd"/>
        <w:spacing w:before="120" w:after="120"/>
      </w:pPr>
      <w:r>
        <w:rPr>
          <w:rFonts w:hint="eastAsia"/>
        </w:rPr>
        <w:t>品牌构成</w:t>
      </w:r>
    </w:p>
    <w:p w14:paraId="7A550425" w14:textId="77777777" w:rsidR="00B37C7F" w:rsidRDefault="00B37C7F" w:rsidP="00B37C7F">
      <w:pPr>
        <w:pStyle w:val="affe"/>
        <w:spacing w:before="120" w:after="120"/>
      </w:pPr>
      <w:r>
        <w:rPr>
          <w:rFonts w:hint="eastAsia"/>
        </w:rPr>
        <w:t>品牌名称</w:t>
      </w:r>
    </w:p>
    <w:p w14:paraId="2A8CEC8A" w14:textId="77777777" w:rsidR="00B37C7F" w:rsidRDefault="00B37C7F" w:rsidP="00B37C7F">
      <w:pPr>
        <w:pStyle w:val="afffffc"/>
        <w:ind w:firstLine="420"/>
      </w:pPr>
      <w:r>
        <w:rPr>
          <w:rFonts w:hint="eastAsia"/>
        </w:rPr>
        <w:t>品牌名称由“兴安+葡萄”构成。</w:t>
      </w:r>
    </w:p>
    <w:p w14:paraId="7B5B2F97" w14:textId="77777777" w:rsidR="00B37C7F" w:rsidRDefault="00B37C7F" w:rsidP="00B37C7F">
      <w:pPr>
        <w:pStyle w:val="affe"/>
        <w:spacing w:before="120" w:after="120"/>
      </w:pPr>
      <w:r>
        <w:rPr>
          <w:rFonts w:hint="eastAsia"/>
        </w:rPr>
        <w:t>品牌标识</w:t>
      </w:r>
    </w:p>
    <w:p w14:paraId="743D9C4D" w14:textId="1C84D773" w:rsidR="00B37C7F" w:rsidRDefault="00F22DD0" w:rsidP="00B37C7F">
      <w:pPr>
        <w:pStyle w:val="afffffc"/>
        <w:ind w:firstLine="420"/>
      </w:pPr>
      <w:r>
        <w:rPr>
          <w:rFonts w:hint="eastAsia"/>
        </w:rPr>
        <w:t>反</w:t>
      </w:r>
      <w:r w:rsidR="00E22FDC">
        <w:rPr>
          <w:rFonts w:hint="eastAsia"/>
        </w:rPr>
        <w:t>映</w:t>
      </w:r>
      <w:r>
        <w:rPr>
          <w:rFonts w:hint="eastAsia"/>
        </w:rPr>
        <w:t>兴安</w:t>
      </w:r>
      <w:r w:rsidR="00B37C7F">
        <w:rPr>
          <w:rFonts w:hint="eastAsia"/>
        </w:rPr>
        <w:t>文化、</w:t>
      </w:r>
      <w:r>
        <w:rPr>
          <w:rFonts w:hint="eastAsia"/>
        </w:rPr>
        <w:t>兴安葡萄</w:t>
      </w:r>
      <w:r w:rsidR="00B37C7F">
        <w:rPr>
          <w:rFonts w:hint="eastAsia"/>
        </w:rPr>
        <w:t>特点，并符合美学、心理学的</w:t>
      </w:r>
      <w:r>
        <w:rPr>
          <w:rFonts w:hint="eastAsia"/>
        </w:rPr>
        <w:t>要求</w:t>
      </w:r>
      <w:r w:rsidR="00E22FDC">
        <w:rPr>
          <w:rFonts w:hint="eastAsia"/>
        </w:rPr>
        <w:t>，示例图见图1。</w:t>
      </w:r>
    </w:p>
    <w:p w14:paraId="741CA7C8" w14:textId="1C096B5F" w:rsidR="00E22FDC" w:rsidRDefault="00E22FDC" w:rsidP="00E22FDC">
      <w:pPr>
        <w:pStyle w:val="afffffc"/>
        <w:ind w:firstLineChars="0" w:firstLine="0"/>
        <w:jc w:val="center"/>
      </w:pPr>
      <w:r w:rsidRPr="00E22FDC">
        <w:rPr>
          <w:noProof/>
        </w:rPr>
        <w:lastRenderedPageBreak/>
        <w:drawing>
          <wp:inline distT="0" distB="0" distL="0" distR="0" wp14:anchorId="3140B874" wp14:editId="03875362">
            <wp:extent cx="3456710" cy="2946000"/>
            <wp:effectExtent l="0" t="0" r="0" b="6985"/>
            <wp:docPr id="201950999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68710" cy="2956227"/>
                    </a:xfrm>
                    <a:prstGeom prst="rect">
                      <a:avLst/>
                    </a:prstGeom>
                    <a:noFill/>
                    <a:ln>
                      <a:noFill/>
                    </a:ln>
                  </pic:spPr>
                </pic:pic>
              </a:graphicData>
            </a:graphic>
          </wp:inline>
        </w:drawing>
      </w:r>
    </w:p>
    <w:p w14:paraId="722DF0A2" w14:textId="6476E637" w:rsidR="00E22FDC" w:rsidRDefault="00E22FDC" w:rsidP="00E22FDC">
      <w:pPr>
        <w:pStyle w:val="afd"/>
        <w:spacing w:before="120" w:after="120"/>
      </w:pPr>
      <w:r>
        <w:rPr>
          <w:rFonts w:hint="eastAsia"/>
        </w:rPr>
        <w:t>兴安葡萄品牌标识</w:t>
      </w:r>
      <w:r w:rsidRPr="00E22FDC">
        <w:rPr>
          <w:rFonts w:hint="eastAsia"/>
        </w:rPr>
        <w:t>示例图</w:t>
      </w:r>
    </w:p>
    <w:p w14:paraId="78B9206E" w14:textId="5FCD144F" w:rsidR="00832B26" w:rsidRDefault="00832B26" w:rsidP="00832B26">
      <w:pPr>
        <w:pStyle w:val="affe"/>
        <w:spacing w:before="120" w:after="120"/>
      </w:pPr>
      <w:r>
        <w:rPr>
          <w:rFonts w:hint="eastAsia"/>
        </w:rPr>
        <w:t>品牌标语</w:t>
      </w:r>
    </w:p>
    <w:p w14:paraId="27377687" w14:textId="5486E778" w:rsidR="00832B26" w:rsidRDefault="003D2144" w:rsidP="00832B26">
      <w:pPr>
        <w:pStyle w:val="afffffffff7"/>
        <w:ind w:left="0"/>
      </w:pPr>
      <w:r>
        <w:rPr>
          <w:rFonts w:hint="eastAsia"/>
        </w:rPr>
        <w:t>应</w:t>
      </w:r>
      <w:r w:rsidR="00832B26">
        <w:rPr>
          <w:rFonts w:hint="eastAsia"/>
        </w:rPr>
        <w:t>体现与</w:t>
      </w:r>
      <w:r>
        <w:rPr>
          <w:rFonts w:hint="eastAsia"/>
        </w:rPr>
        <w:t>兴安葡萄</w:t>
      </w:r>
      <w:r w:rsidR="00832B26">
        <w:rPr>
          <w:rFonts w:hint="eastAsia"/>
        </w:rPr>
        <w:t>有关的信息</w:t>
      </w:r>
      <w:r w:rsidR="00625719">
        <w:rPr>
          <w:rFonts w:hint="eastAsia"/>
        </w:rPr>
        <w:t>。</w:t>
      </w:r>
    </w:p>
    <w:p w14:paraId="15CAF249" w14:textId="2B2F6E72" w:rsidR="00832B26" w:rsidRDefault="003D2144" w:rsidP="00832B26">
      <w:pPr>
        <w:pStyle w:val="afffffffff7"/>
        <w:ind w:left="0"/>
      </w:pPr>
      <w:r>
        <w:rPr>
          <w:rFonts w:hint="eastAsia"/>
        </w:rPr>
        <w:t>应</w:t>
      </w:r>
      <w:r w:rsidR="00832B26">
        <w:rPr>
          <w:rFonts w:hint="eastAsia"/>
        </w:rPr>
        <w:t>体现</w:t>
      </w:r>
      <w:r>
        <w:rPr>
          <w:rFonts w:hint="eastAsia"/>
        </w:rPr>
        <w:t>兴安葡萄</w:t>
      </w:r>
      <w:r w:rsidR="00832B26">
        <w:rPr>
          <w:rFonts w:hint="eastAsia"/>
        </w:rPr>
        <w:t>品牌理念、品牌利益或品牌核心价值</w:t>
      </w:r>
      <w:r w:rsidR="00625719">
        <w:rPr>
          <w:rFonts w:hint="eastAsia"/>
        </w:rPr>
        <w:t>。</w:t>
      </w:r>
    </w:p>
    <w:p w14:paraId="05418F95" w14:textId="25862C1A" w:rsidR="00E22FDC" w:rsidRPr="00832B26" w:rsidRDefault="00832B26" w:rsidP="00832B26">
      <w:pPr>
        <w:pStyle w:val="afffffffff7"/>
        <w:ind w:left="0"/>
      </w:pPr>
      <w:r>
        <w:rPr>
          <w:rFonts w:hint="eastAsia"/>
        </w:rPr>
        <w:t>可附加到</w:t>
      </w:r>
      <w:r w:rsidR="003D2144">
        <w:rPr>
          <w:rFonts w:hint="eastAsia"/>
        </w:rPr>
        <w:t>兴安葡萄</w:t>
      </w:r>
      <w:r>
        <w:rPr>
          <w:rFonts w:hint="eastAsia"/>
        </w:rPr>
        <w:t>品牌名称和标识上。</w:t>
      </w:r>
    </w:p>
    <w:p w14:paraId="41BF2DF8" w14:textId="63D36D50" w:rsidR="00B37C7F" w:rsidRDefault="00B37C7F" w:rsidP="00B37C7F">
      <w:pPr>
        <w:pStyle w:val="affd"/>
        <w:spacing w:before="120" w:after="120"/>
      </w:pPr>
      <w:r>
        <w:rPr>
          <w:rFonts w:hint="eastAsia"/>
        </w:rPr>
        <w:t>传播方式</w:t>
      </w:r>
    </w:p>
    <w:p w14:paraId="75E774CC" w14:textId="6E854DC1" w:rsidR="00F22DD0" w:rsidRDefault="00F22DD0" w:rsidP="00F22DD0">
      <w:pPr>
        <w:pStyle w:val="afffffffff8"/>
      </w:pPr>
      <w:r>
        <w:rPr>
          <w:rFonts w:hint="eastAsia"/>
        </w:rPr>
        <w:t>应传播包括</w:t>
      </w:r>
      <w:r w:rsidR="004430F3">
        <w:rPr>
          <w:rFonts w:hint="eastAsia"/>
        </w:rPr>
        <w:t>兴安葡萄</w:t>
      </w:r>
      <w:r>
        <w:rPr>
          <w:rFonts w:hint="eastAsia"/>
        </w:rPr>
        <w:t>品牌核心价值、品牌产品优势指标及特色、品牌文化、品牌故事等内容。</w:t>
      </w:r>
    </w:p>
    <w:p w14:paraId="5E5356B6" w14:textId="1016981D" w:rsidR="00B37C7F" w:rsidRDefault="00B37C7F" w:rsidP="00B37C7F">
      <w:pPr>
        <w:pStyle w:val="afffffffff8"/>
      </w:pPr>
      <w:r>
        <w:rPr>
          <w:rFonts w:hint="eastAsia"/>
        </w:rPr>
        <w:t>运用</w:t>
      </w:r>
      <w:r w:rsidR="003D2144">
        <w:rPr>
          <w:rFonts w:hint="eastAsia"/>
        </w:rPr>
        <w:t>旅游平台、</w:t>
      </w:r>
      <w:r>
        <w:rPr>
          <w:rFonts w:hint="eastAsia"/>
        </w:rPr>
        <w:t>广播电视、报刊、网站、微信公众号、抖音等媒介进行品牌宣传与推广。</w:t>
      </w:r>
    </w:p>
    <w:p w14:paraId="3E32793B" w14:textId="77777777" w:rsidR="00B37C7F" w:rsidRDefault="00B37C7F" w:rsidP="00B37C7F">
      <w:pPr>
        <w:pStyle w:val="afffffffff8"/>
      </w:pPr>
      <w:r>
        <w:rPr>
          <w:rFonts w:hint="eastAsia"/>
        </w:rPr>
        <w:t>利用葡萄节、葡萄论坛、研讨会、农业展会、产销对接、电商、直播带货等平台扩大展示推介。</w:t>
      </w:r>
    </w:p>
    <w:p w14:paraId="09A7C371" w14:textId="458FDA0C" w:rsidR="00B37C7F" w:rsidRDefault="00B37C7F" w:rsidP="00B37C7F">
      <w:pPr>
        <w:pStyle w:val="afffffffff8"/>
      </w:pPr>
      <w:r>
        <w:rPr>
          <w:rFonts w:hint="eastAsia"/>
        </w:rPr>
        <w:t>利用</w:t>
      </w:r>
      <w:r w:rsidR="003D2144">
        <w:rPr>
          <w:rFonts w:hint="eastAsia"/>
        </w:rPr>
        <w:t>景区、</w:t>
      </w:r>
      <w:r>
        <w:rPr>
          <w:rFonts w:hint="eastAsia"/>
        </w:rPr>
        <w:t>产销地环境、形象代言、户外广告、交通工具移动传媒、产品包装、活动赞助等多元渠道开展品牌</w:t>
      </w:r>
      <w:r w:rsidR="004430F3">
        <w:rPr>
          <w:rFonts w:hint="eastAsia"/>
        </w:rPr>
        <w:t>传播</w:t>
      </w:r>
      <w:r>
        <w:rPr>
          <w:rFonts w:hint="eastAsia"/>
        </w:rPr>
        <w:t>。</w:t>
      </w:r>
    </w:p>
    <w:p w14:paraId="024817FB" w14:textId="456B0B03" w:rsidR="003D2144" w:rsidRDefault="003D2144" w:rsidP="00B37C7F">
      <w:pPr>
        <w:pStyle w:val="afffffffff8"/>
      </w:pPr>
      <w:r>
        <w:rPr>
          <w:rFonts w:hint="eastAsia"/>
        </w:rPr>
        <w:t>宜采用“区域公用品牌+企业品牌”的传播方式。</w:t>
      </w:r>
    </w:p>
    <w:p w14:paraId="6D93D43E" w14:textId="6C1E219C" w:rsidR="00B37C7F" w:rsidRDefault="00B37C7F" w:rsidP="00B37C7F">
      <w:pPr>
        <w:pStyle w:val="affc"/>
        <w:spacing w:before="240" w:after="240"/>
      </w:pPr>
      <w:r>
        <w:rPr>
          <w:rFonts w:hint="eastAsia"/>
        </w:rPr>
        <w:t>品牌</w:t>
      </w:r>
      <w:r w:rsidR="00F22DD0">
        <w:rPr>
          <w:rFonts w:hint="eastAsia"/>
        </w:rPr>
        <w:t>维护与</w:t>
      </w:r>
      <w:r>
        <w:rPr>
          <w:rFonts w:hint="eastAsia"/>
        </w:rPr>
        <w:t>保护</w:t>
      </w:r>
    </w:p>
    <w:p w14:paraId="14082DF0" w14:textId="1EC4853B" w:rsidR="00F22DD0" w:rsidRDefault="00F22DD0" w:rsidP="00F22DD0">
      <w:pPr>
        <w:pStyle w:val="affd"/>
        <w:spacing w:before="120" w:after="120"/>
      </w:pPr>
      <w:r>
        <w:rPr>
          <w:rFonts w:hint="eastAsia"/>
        </w:rPr>
        <w:t>品牌维护</w:t>
      </w:r>
    </w:p>
    <w:p w14:paraId="1EF4C524" w14:textId="05ACE70C" w:rsidR="00F22DD0" w:rsidRDefault="00F22DD0" w:rsidP="00F22DD0">
      <w:pPr>
        <w:pStyle w:val="afffffffff8"/>
      </w:pPr>
      <w:r>
        <w:rPr>
          <w:rFonts w:hint="eastAsia"/>
        </w:rPr>
        <w:t>应以监视、测量、分析、评审为基础工作，开展品牌诊断，确定品牌状态，辨明发展方向，找准存在问题，为品牌维护提供依据。</w:t>
      </w:r>
    </w:p>
    <w:p w14:paraId="1FA90B8B" w14:textId="3B8CC55A" w:rsidR="00F22DD0" w:rsidRDefault="00F22DD0" w:rsidP="00F22DD0">
      <w:pPr>
        <w:pStyle w:val="afffffffff8"/>
      </w:pPr>
      <w:r>
        <w:rPr>
          <w:rFonts w:hint="eastAsia"/>
        </w:rPr>
        <w:t>应加强动态管理，关注质量服务和消费者，健全质量管理体系，树立品牌意识。</w:t>
      </w:r>
    </w:p>
    <w:p w14:paraId="4931F168" w14:textId="496F26CC" w:rsidR="00F22DD0" w:rsidRDefault="00F22DD0" w:rsidP="00F22DD0">
      <w:pPr>
        <w:pStyle w:val="afffffffff8"/>
      </w:pPr>
      <w:r>
        <w:rPr>
          <w:rFonts w:hint="eastAsia"/>
        </w:rPr>
        <w:t>应强化网络舆情监控，制定并实施科学的品牌风险排除预案，注重信息监测、危机预警、危机处理和声誉维系，维护</w:t>
      </w:r>
      <w:r w:rsidRPr="001F21B3">
        <w:rPr>
          <w:rFonts w:hint="eastAsia"/>
        </w:rPr>
        <w:t>兴安葡萄区域公用品牌</w:t>
      </w:r>
      <w:r>
        <w:rPr>
          <w:rFonts w:hint="eastAsia"/>
        </w:rPr>
        <w:t>形象。</w:t>
      </w:r>
    </w:p>
    <w:p w14:paraId="2870F293" w14:textId="6BDD4823" w:rsidR="00F22DD0" w:rsidRDefault="00A36D64" w:rsidP="00F22DD0">
      <w:pPr>
        <w:pStyle w:val="afffffffff8"/>
      </w:pPr>
      <w:r>
        <w:rPr>
          <w:rFonts w:hint="eastAsia"/>
        </w:rPr>
        <w:t>应</w:t>
      </w:r>
      <w:r w:rsidR="00F22DD0">
        <w:rPr>
          <w:rFonts w:hint="eastAsia"/>
        </w:rPr>
        <w:t>从价值传递、品牌市场表现、品牌竞争前景</w:t>
      </w:r>
      <w:r>
        <w:rPr>
          <w:rFonts w:hint="eastAsia"/>
        </w:rPr>
        <w:t>等方面进行品牌</w:t>
      </w:r>
      <w:r w:rsidR="00F22DD0">
        <w:rPr>
          <w:rFonts w:hint="eastAsia"/>
        </w:rPr>
        <w:t>诊断。</w:t>
      </w:r>
    </w:p>
    <w:p w14:paraId="0B57790E" w14:textId="7FA530A1" w:rsidR="00F22DD0" w:rsidRDefault="00F22DD0" w:rsidP="00F22DD0">
      <w:pPr>
        <w:pStyle w:val="afffffffff8"/>
      </w:pPr>
      <w:r>
        <w:rPr>
          <w:rFonts w:hint="eastAsia"/>
        </w:rPr>
        <w:t>品牌主体</w:t>
      </w:r>
      <w:r w:rsidR="00A36D64">
        <w:rPr>
          <w:rFonts w:hint="eastAsia"/>
        </w:rPr>
        <w:t>应</w:t>
      </w:r>
      <w:r>
        <w:rPr>
          <w:rFonts w:hint="eastAsia"/>
        </w:rPr>
        <w:t>及时利用品牌诊断成果，制定和实施品牌对策。</w:t>
      </w:r>
    </w:p>
    <w:p w14:paraId="1DCB0717" w14:textId="62B9A8ED" w:rsidR="00F22DD0" w:rsidRPr="00F22DD0" w:rsidRDefault="00F22DD0" w:rsidP="00F22DD0">
      <w:pPr>
        <w:pStyle w:val="affd"/>
        <w:spacing w:before="120" w:after="120"/>
      </w:pPr>
      <w:r>
        <w:rPr>
          <w:rFonts w:hint="eastAsia"/>
        </w:rPr>
        <w:t>品牌保护</w:t>
      </w:r>
    </w:p>
    <w:p w14:paraId="5B4241C3" w14:textId="77777777" w:rsidR="00B37C7F" w:rsidRDefault="00B37C7F" w:rsidP="00B37C7F">
      <w:pPr>
        <w:pStyle w:val="afffffc"/>
        <w:ind w:firstLine="420"/>
      </w:pPr>
      <w:r>
        <w:rPr>
          <w:rFonts w:hint="eastAsia"/>
        </w:rPr>
        <w:t>按</w:t>
      </w:r>
      <w:r w:rsidRPr="00914D54">
        <w:t>NY/T 4169</w:t>
      </w:r>
      <w:r>
        <w:rPr>
          <w:rFonts w:hint="eastAsia"/>
        </w:rPr>
        <w:t>的规定执行。</w:t>
      </w:r>
    </w:p>
    <w:p w14:paraId="1D32412B" w14:textId="251EEC10" w:rsidR="00B37C7F" w:rsidRDefault="004430F3" w:rsidP="00F22DD0">
      <w:pPr>
        <w:pStyle w:val="affc"/>
        <w:spacing w:before="240" w:after="240"/>
      </w:pPr>
      <w:r>
        <w:rPr>
          <w:rFonts w:hint="eastAsia"/>
        </w:rPr>
        <w:t>品牌</w:t>
      </w:r>
      <w:r w:rsidR="00B37C7F">
        <w:rPr>
          <w:rFonts w:hint="eastAsia"/>
        </w:rPr>
        <w:t>监测、评价与改进</w:t>
      </w:r>
    </w:p>
    <w:p w14:paraId="2BFAC3BF" w14:textId="77777777" w:rsidR="00B37C7F" w:rsidRDefault="00B37C7F" w:rsidP="00D07661">
      <w:pPr>
        <w:pStyle w:val="affd"/>
        <w:spacing w:before="120" w:after="120"/>
      </w:pPr>
      <w:r>
        <w:rPr>
          <w:rFonts w:hint="eastAsia"/>
        </w:rPr>
        <w:t>监测</w:t>
      </w:r>
    </w:p>
    <w:p w14:paraId="4E3447E8" w14:textId="77777777" w:rsidR="00B37C7F" w:rsidRDefault="00B37C7F" w:rsidP="00B37C7F">
      <w:pPr>
        <w:pStyle w:val="afffffc"/>
        <w:ind w:firstLine="420"/>
      </w:pPr>
      <w:r>
        <w:rPr>
          <w:rFonts w:hint="eastAsia"/>
        </w:rPr>
        <w:lastRenderedPageBreak/>
        <w:t>应建立兴安葡萄品牌建设关键绩效指标采集系统，定期监测关键绩效指标水平。</w:t>
      </w:r>
    </w:p>
    <w:p w14:paraId="46B78119" w14:textId="77777777" w:rsidR="00B37C7F" w:rsidRDefault="00B37C7F" w:rsidP="00D07661">
      <w:pPr>
        <w:pStyle w:val="affd"/>
        <w:spacing w:before="120" w:after="120"/>
      </w:pPr>
      <w:r>
        <w:rPr>
          <w:rFonts w:hint="eastAsia"/>
        </w:rPr>
        <w:t>评价</w:t>
      </w:r>
    </w:p>
    <w:p w14:paraId="08E0728E" w14:textId="77777777" w:rsidR="00B37C7F" w:rsidRDefault="00B37C7F" w:rsidP="00B37C7F">
      <w:pPr>
        <w:pStyle w:val="afffffc"/>
        <w:ind w:firstLine="420"/>
      </w:pPr>
      <w:r>
        <w:rPr>
          <w:rFonts w:hint="eastAsia"/>
        </w:rPr>
        <w:t>应对关键绩效指标进行评价，评价方法包括：</w:t>
      </w:r>
    </w:p>
    <w:p w14:paraId="2597563A" w14:textId="77777777" w:rsidR="00B37C7F" w:rsidRDefault="00B37C7F" w:rsidP="00D07661">
      <w:pPr>
        <w:pStyle w:val="af2"/>
      </w:pPr>
      <w:r>
        <w:rPr>
          <w:rFonts w:hint="eastAsia"/>
        </w:rPr>
        <w:t>纵向上与区域历史同期比对，跟踪监测兴安葡萄区域公用品牌发展趋势；</w:t>
      </w:r>
    </w:p>
    <w:p w14:paraId="39D3C217" w14:textId="77777777" w:rsidR="00B37C7F" w:rsidRDefault="00B37C7F" w:rsidP="00D07661">
      <w:pPr>
        <w:pStyle w:val="af2"/>
      </w:pPr>
      <w:r>
        <w:rPr>
          <w:rFonts w:hint="eastAsia"/>
        </w:rPr>
        <w:t>横向上与战略目标值或者国家/国际规划目标值、参考值、建议值、国内外平均值、标杆领先值、竞争对手水平比对，分析发现优势或差距，为兴安葡萄区域公用品牌建设决策者提供依据。</w:t>
      </w:r>
    </w:p>
    <w:p w14:paraId="0BC9D017" w14:textId="77777777" w:rsidR="00B37C7F" w:rsidRDefault="00B37C7F" w:rsidP="00D07661">
      <w:pPr>
        <w:pStyle w:val="affd"/>
        <w:spacing w:before="120" w:after="120"/>
      </w:pPr>
      <w:r>
        <w:rPr>
          <w:rFonts w:hint="eastAsia"/>
        </w:rPr>
        <w:t>改进</w:t>
      </w:r>
    </w:p>
    <w:p w14:paraId="5840ACC4" w14:textId="77777777" w:rsidR="00B37C7F" w:rsidRDefault="00B37C7F" w:rsidP="00B37C7F">
      <w:pPr>
        <w:pStyle w:val="afffffc"/>
        <w:ind w:firstLine="420"/>
      </w:pPr>
      <w:r>
        <w:rPr>
          <w:rFonts w:hint="eastAsia"/>
        </w:rPr>
        <w:t>根据监测与评价结果，结合兴安葡萄品牌战略规划与具体实践，确定持续改进的目标和方法。</w:t>
      </w:r>
    </w:p>
    <w:p w14:paraId="25D9434E" w14:textId="77777777" w:rsidR="006857C6" w:rsidRDefault="00000000">
      <w:pPr>
        <w:pStyle w:val="afffffc"/>
        <w:ind w:firstLineChars="0" w:firstLine="0"/>
        <w:jc w:val="center"/>
      </w:pPr>
      <w:bookmarkStart w:id="46" w:name="BookMark8"/>
      <w:bookmarkEnd w:id="20"/>
      <w:r>
        <w:rPr>
          <w:noProof/>
        </w:rPr>
        <w:drawing>
          <wp:inline distT="0" distB="0" distL="0" distR="0" wp14:anchorId="62F0D725" wp14:editId="4C7A9F60">
            <wp:extent cx="1485900" cy="317500"/>
            <wp:effectExtent l="0" t="0" r="0" b="0"/>
            <wp:docPr id="1808580026" name="图片 2"/>
            <wp:cNvGraphicFramePr/>
            <a:graphic xmlns:a="http://schemas.openxmlformats.org/drawingml/2006/main">
              <a:graphicData uri="http://schemas.openxmlformats.org/drawingml/2006/picture">
                <pic:pic xmlns:pic="http://schemas.openxmlformats.org/drawingml/2006/picture">
                  <pic:nvPicPr>
                    <pic:cNvPr id="1808580026" name="图片 2"/>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sectPr w:rsidR="006857C6">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1A7B0B" w14:textId="77777777" w:rsidR="000C7762" w:rsidRDefault="000C7762">
      <w:pPr>
        <w:spacing w:line="240" w:lineRule="auto"/>
      </w:pPr>
      <w:r>
        <w:separator/>
      </w:r>
    </w:p>
  </w:endnote>
  <w:endnote w:type="continuationSeparator" w:id="0">
    <w:p w14:paraId="2B2738F9" w14:textId="77777777" w:rsidR="000C7762" w:rsidRDefault="000C77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79EBF" w14:textId="77777777" w:rsidR="006857C6" w:rsidRDefault="00000000">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073234" w14:textId="77777777" w:rsidR="006857C6" w:rsidRDefault="006857C6">
    <w:pPr>
      <w:pStyle w:val="affff2"/>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5E67C" w14:textId="77777777" w:rsidR="006857C6" w:rsidRDefault="00000000">
    <w:pPr>
      <w:pStyle w:val="afffff8"/>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3E90D" w14:textId="77777777" w:rsidR="006857C6" w:rsidRDefault="00000000">
    <w:pPr>
      <w:pStyle w:val="afffff9"/>
    </w:pPr>
    <w:r>
      <w:fldChar w:fldCharType="begin"/>
    </w:r>
    <w:r>
      <w:instrText>PAGE   \* MERGEFORMAT</w:instrText>
    </w:r>
    <w:r>
      <w:fldChar w:fldCharType="separate"/>
    </w:r>
    <w:r>
      <w:rPr>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F1744F" w14:textId="77777777" w:rsidR="006857C6" w:rsidRDefault="00000000">
    <w:pPr>
      <w:pStyle w:val="afffff8"/>
    </w:pPr>
    <w:r>
      <w:fldChar w:fldCharType="begin"/>
    </w:r>
    <w:r>
      <w:instrText xml:space="preserve"> PAGE   \* MERGEFORMAT \* MERGEFORMAT </w:instrText>
    </w:r>
    <w:r>
      <w:fldChar w:fldCharType="separate"/>
    </w:r>
    <w: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8930D0" w14:textId="77777777" w:rsidR="006857C6" w:rsidRDefault="00000000">
    <w:pPr>
      <w:pStyle w:val="afffff9"/>
    </w:pPr>
    <w:r>
      <w:fldChar w:fldCharType="begin"/>
    </w:r>
    <w:r>
      <w:instrText>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9854BF" w14:textId="77777777" w:rsidR="000C7762" w:rsidRDefault="000C7762">
      <w:pPr>
        <w:spacing w:line="240" w:lineRule="auto"/>
      </w:pPr>
      <w:r>
        <w:separator/>
      </w:r>
    </w:p>
  </w:footnote>
  <w:footnote w:type="continuationSeparator" w:id="0">
    <w:p w14:paraId="4597ED4B" w14:textId="77777777" w:rsidR="000C7762" w:rsidRDefault="000C776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08B022" w14:textId="77777777" w:rsidR="006857C6" w:rsidRDefault="00000000">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B6A7E3" w14:textId="77777777" w:rsidR="006857C6" w:rsidRDefault="006857C6">
    <w:pPr>
      <w:pStyle w:val="affff4"/>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CD3666" w14:textId="77777777" w:rsidR="006857C6" w:rsidRDefault="00000000">
    <w:pPr>
      <w:pStyle w:val="affffff2"/>
    </w:pPr>
    <w:r>
      <w:fldChar w:fldCharType="begin"/>
    </w:r>
    <w:r>
      <w:instrText xml:space="preserve"> STYLEREF  标准文件_文件编号 \* MERGEFORMAT </w:instrText>
    </w:r>
    <w:r>
      <w:fldChar w:fldCharType="separate"/>
    </w:r>
    <w:r>
      <w:t>T/GXAS XXXX</w:t>
    </w:r>
    <w:r>
      <w:t>—</w:t>
    </w:r>
    <w:r>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200F78" w14:textId="395F150D" w:rsidR="006857C6" w:rsidRDefault="00000000">
    <w:pPr>
      <w:pStyle w:val="affffff1"/>
    </w:pPr>
    <w:r>
      <w:fldChar w:fldCharType="begin"/>
    </w:r>
    <w:r>
      <w:instrText xml:space="preserve"> STYLEREF  标准文件_文件编号  \* MERGEFORMAT </w:instrText>
    </w:r>
    <w:r>
      <w:fldChar w:fldCharType="separate"/>
    </w:r>
    <w:r w:rsidR="00D644A5">
      <w:rPr>
        <w:noProof/>
      </w:rPr>
      <w:t>T/GXAS XXXX</w:t>
    </w:r>
    <w:r w:rsidR="00D644A5">
      <w:rPr>
        <w:noProof/>
      </w:rPr>
      <w:t>—</w:t>
    </w:r>
    <w:r w:rsidR="00D644A5">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98730C" w14:textId="45DE3AAA" w:rsidR="006857C6" w:rsidRDefault="00000000">
    <w:pPr>
      <w:pStyle w:val="affffff2"/>
    </w:pPr>
    <w:r>
      <w:fldChar w:fldCharType="begin"/>
    </w:r>
    <w:r>
      <w:instrText xml:space="preserve"> STYLEREF  标准文件_文件编号 \* MERGEFORMAT </w:instrText>
    </w:r>
    <w:r>
      <w:fldChar w:fldCharType="separate"/>
    </w:r>
    <w:r w:rsidR="00D644A5">
      <w:rPr>
        <w:noProof/>
      </w:rPr>
      <w:t>T/GXAS XXXX</w:t>
    </w:r>
    <w:r w:rsidR="00D644A5">
      <w:rPr>
        <w:noProof/>
      </w:rPr>
      <w:t>—</w:t>
    </w:r>
    <w:r w:rsidR="00D644A5">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C1153" w14:textId="7386FE87" w:rsidR="006857C6" w:rsidRDefault="00000000">
    <w:pPr>
      <w:pStyle w:val="affffff1"/>
    </w:pPr>
    <w:r>
      <w:fldChar w:fldCharType="begin"/>
    </w:r>
    <w:r>
      <w:instrText xml:space="preserve"> STYLEREF  标准文件_文件编号  \* MERGEFORMAT </w:instrText>
    </w:r>
    <w:r>
      <w:fldChar w:fldCharType="separate"/>
    </w:r>
    <w:r w:rsidR="00D644A5">
      <w:rPr>
        <w:noProof/>
      </w:rPr>
      <w:t>T/GXAS XXXX</w:t>
    </w:r>
    <w:r w:rsidR="00D644A5">
      <w:rPr>
        <w:noProof/>
      </w:rPr>
      <w:t>—</w:t>
    </w:r>
    <w:r w:rsidR="00D644A5">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27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1702"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08747870">
    <w:abstractNumId w:val="0"/>
  </w:num>
  <w:num w:numId="2" w16cid:durableId="458577096">
    <w:abstractNumId w:val="27"/>
  </w:num>
  <w:num w:numId="3" w16cid:durableId="1731806980">
    <w:abstractNumId w:val="5"/>
  </w:num>
  <w:num w:numId="4" w16cid:durableId="1642464311">
    <w:abstractNumId w:val="23"/>
  </w:num>
  <w:num w:numId="5" w16cid:durableId="1988850150">
    <w:abstractNumId w:val="18"/>
  </w:num>
  <w:num w:numId="6" w16cid:durableId="1581022186">
    <w:abstractNumId w:val="13"/>
  </w:num>
  <w:num w:numId="7" w16cid:durableId="2078166798">
    <w:abstractNumId w:val="8"/>
  </w:num>
  <w:num w:numId="8" w16cid:durableId="1863395004">
    <w:abstractNumId w:val="3"/>
  </w:num>
  <w:num w:numId="9" w16cid:durableId="2003585997">
    <w:abstractNumId w:val="9"/>
  </w:num>
  <w:num w:numId="10" w16cid:durableId="130293692">
    <w:abstractNumId w:val="16"/>
  </w:num>
  <w:num w:numId="11" w16cid:durableId="1377392776">
    <w:abstractNumId w:val="25"/>
  </w:num>
  <w:num w:numId="12" w16cid:durableId="1449276443">
    <w:abstractNumId w:val="11"/>
  </w:num>
  <w:num w:numId="13" w16cid:durableId="304354669">
    <w:abstractNumId w:val="12"/>
  </w:num>
  <w:num w:numId="14" w16cid:durableId="1945110502">
    <w:abstractNumId w:val="7"/>
  </w:num>
  <w:num w:numId="15" w16cid:durableId="911501865">
    <w:abstractNumId w:val="19"/>
  </w:num>
  <w:num w:numId="16" w16cid:durableId="1640110527">
    <w:abstractNumId w:val="21"/>
  </w:num>
  <w:num w:numId="17" w16cid:durableId="75133222">
    <w:abstractNumId w:val="17"/>
  </w:num>
  <w:num w:numId="18" w16cid:durableId="1138646985">
    <w:abstractNumId w:val="29"/>
  </w:num>
  <w:num w:numId="19" w16cid:durableId="1011881875">
    <w:abstractNumId w:val="15"/>
  </w:num>
  <w:num w:numId="20" w16cid:durableId="1201357778">
    <w:abstractNumId w:val="1"/>
  </w:num>
  <w:num w:numId="21" w16cid:durableId="1753119028">
    <w:abstractNumId w:val="10"/>
  </w:num>
  <w:num w:numId="22" w16cid:durableId="1631741149">
    <w:abstractNumId w:val="30"/>
  </w:num>
  <w:num w:numId="23" w16cid:durableId="977102313">
    <w:abstractNumId w:val="20"/>
  </w:num>
  <w:num w:numId="24" w16cid:durableId="843131599">
    <w:abstractNumId w:val="6"/>
  </w:num>
  <w:num w:numId="25" w16cid:durableId="653728799">
    <w:abstractNumId w:val="26"/>
  </w:num>
  <w:num w:numId="26" w16cid:durableId="2012367674">
    <w:abstractNumId w:val="28"/>
  </w:num>
  <w:num w:numId="27" w16cid:durableId="473910812">
    <w:abstractNumId w:val="2"/>
  </w:num>
  <w:num w:numId="28" w16cid:durableId="1993213085">
    <w:abstractNumId w:val="4"/>
  </w:num>
  <w:num w:numId="29" w16cid:durableId="340201352">
    <w:abstractNumId w:val="14"/>
  </w:num>
  <w:num w:numId="30" w16cid:durableId="765732417">
    <w:abstractNumId w:val="24"/>
  </w:num>
  <w:num w:numId="31" w16cid:durableId="208378919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7"/>
  <w:bordersDoNotSurroundHeader/>
  <w:bordersDoNotSurroundFooter/>
  <w:documentProtection w:edit="forms" w:enforcement="1" w:cryptProviderType="rsaAES" w:cryptAlgorithmClass="hash" w:cryptAlgorithmType="typeAny" w:cryptAlgorithmSid="14" w:cryptSpinCount="100000" w:hash="c5zyX6MxiVZrgZ5bj09K8GE5kslxcTx1HGMedki9+Srk3lu65wfghKwKCLmrszbUoYGxSnfrvKY12HiSRDlTCQ==" w:salt="mhhZmoOg/M6fCLeJOcEmW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ADE"/>
    <w:rsid w:val="9E85635C"/>
    <w:rsid w:val="B79B01F5"/>
    <w:rsid w:val="B7EE572F"/>
    <w:rsid w:val="E599499E"/>
    <w:rsid w:val="FF9FD6D6"/>
    <w:rsid w:val="FFF53BA4"/>
    <w:rsid w:val="0000040A"/>
    <w:rsid w:val="00000632"/>
    <w:rsid w:val="00000A94"/>
    <w:rsid w:val="00000DBF"/>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9F9"/>
    <w:rsid w:val="00047CA2"/>
    <w:rsid w:val="00047D2A"/>
    <w:rsid w:val="00047F28"/>
    <w:rsid w:val="000503AA"/>
    <w:rsid w:val="000506A1"/>
    <w:rsid w:val="000515DD"/>
    <w:rsid w:val="00051C87"/>
    <w:rsid w:val="0005265A"/>
    <w:rsid w:val="000539DD"/>
    <w:rsid w:val="00053BD3"/>
    <w:rsid w:val="000556ED"/>
    <w:rsid w:val="00055FE2"/>
    <w:rsid w:val="0005616F"/>
    <w:rsid w:val="00060C2E"/>
    <w:rsid w:val="00061033"/>
    <w:rsid w:val="000619E9"/>
    <w:rsid w:val="000622D4"/>
    <w:rsid w:val="0006357D"/>
    <w:rsid w:val="00063B63"/>
    <w:rsid w:val="00067255"/>
    <w:rsid w:val="00067F1E"/>
    <w:rsid w:val="00070CF7"/>
    <w:rsid w:val="00071CC0"/>
    <w:rsid w:val="00071CFC"/>
    <w:rsid w:val="00073C8C"/>
    <w:rsid w:val="00077B64"/>
    <w:rsid w:val="000805FC"/>
    <w:rsid w:val="00080A1C"/>
    <w:rsid w:val="00082317"/>
    <w:rsid w:val="00083D2C"/>
    <w:rsid w:val="00086AA1"/>
    <w:rsid w:val="00087A77"/>
    <w:rsid w:val="00090CA6"/>
    <w:rsid w:val="00092B8A"/>
    <w:rsid w:val="00092FB0"/>
    <w:rsid w:val="000934C5"/>
    <w:rsid w:val="00093D25"/>
    <w:rsid w:val="00093DAB"/>
    <w:rsid w:val="00094749"/>
    <w:rsid w:val="00094D73"/>
    <w:rsid w:val="00096D63"/>
    <w:rsid w:val="00097580"/>
    <w:rsid w:val="000A0B60"/>
    <w:rsid w:val="000A0EB8"/>
    <w:rsid w:val="000A19FC"/>
    <w:rsid w:val="000A292C"/>
    <w:rsid w:val="000A296B"/>
    <w:rsid w:val="000A6280"/>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C7762"/>
    <w:rsid w:val="000D0A9C"/>
    <w:rsid w:val="000D1795"/>
    <w:rsid w:val="000D313D"/>
    <w:rsid w:val="000D329A"/>
    <w:rsid w:val="000D4B9C"/>
    <w:rsid w:val="000D4EB6"/>
    <w:rsid w:val="000D5E52"/>
    <w:rsid w:val="000D753B"/>
    <w:rsid w:val="000E4221"/>
    <w:rsid w:val="000E4C9E"/>
    <w:rsid w:val="000E6FD7"/>
    <w:rsid w:val="000E7144"/>
    <w:rsid w:val="000F06E1"/>
    <w:rsid w:val="000F0E3C"/>
    <w:rsid w:val="000F19D5"/>
    <w:rsid w:val="000F4050"/>
    <w:rsid w:val="000F4AEA"/>
    <w:rsid w:val="000F67E9"/>
    <w:rsid w:val="0010480E"/>
    <w:rsid w:val="00104926"/>
    <w:rsid w:val="001052B0"/>
    <w:rsid w:val="00111999"/>
    <w:rsid w:val="00113B1E"/>
    <w:rsid w:val="00116C5A"/>
    <w:rsid w:val="0011711C"/>
    <w:rsid w:val="00123F41"/>
    <w:rsid w:val="00123F63"/>
    <w:rsid w:val="00124E4F"/>
    <w:rsid w:val="001260B7"/>
    <w:rsid w:val="001265CB"/>
    <w:rsid w:val="001321C6"/>
    <w:rsid w:val="001325C4"/>
    <w:rsid w:val="00133010"/>
    <w:rsid w:val="001338EE"/>
    <w:rsid w:val="00133AAE"/>
    <w:rsid w:val="0013478D"/>
    <w:rsid w:val="00135323"/>
    <w:rsid w:val="001356C4"/>
    <w:rsid w:val="00135A64"/>
    <w:rsid w:val="00136F56"/>
    <w:rsid w:val="00137565"/>
    <w:rsid w:val="00141114"/>
    <w:rsid w:val="00142969"/>
    <w:rsid w:val="00143011"/>
    <w:rsid w:val="001446C2"/>
    <w:rsid w:val="001457E7"/>
    <w:rsid w:val="00145D9D"/>
    <w:rsid w:val="00146388"/>
    <w:rsid w:val="00146C11"/>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7A0"/>
    <w:rsid w:val="00170804"/>
    <w:rsid w:val="001708E9"/>
    <w:rsid w:val="0017340B"/>
    <w:rsid w:val="00173FB1"/>
    <w:rsid w:val="00176B24"/>
    <w:rsid w:val="00176DFD"/>
    <w:rsid w:val="001852C9"/>
    <w:rsid w:val="0018633C"/>
    <w:rsid w:val="00187A0B"/>
    <w:rsid w:val="00190087"/>
    <w:rsid w:val="001913C4"/>
    <w:rsid w:val="0019348F"/>
    <w:rsid w:val="00193A07"/>
    <w:rsid w:val="00194C95"/>
    <w:rsid w:val="00195C34"/>
    <w:rsid w:val="00196EF5"/>
    <w:rsid w:val="001A1A53"/>
    <w:rsid w:val="001A234A"/>
    <w:rsid w:val="001A3DD4"/>
    <w:rsid w:val="001A4CF3"/>
    <w:rsid w:val="001A6696"/>
    <w:rsid w:val="001B06E8"/>
    <w:rsid w:val="001B13FB"/>
    <w:rsid w:val="001B4E3C"/>
    <w:rsid w:val="001B6077"/>
    <w:rsid w:val="001B71D0"/>
    <w:rsid w:val="001B71EE"/>
    <w:rsid w:val="001C04A8"/>
    <w:rsid w:val="001C2C03"/>
    <w:rsid w:val="001C42F7"/>
    <w:rsid w:val="001C49E5"/>
    <w:rsid w:val="001C65B0"/>
    <w:rsid w:val="001C680C"/>
    <w:rsid w:val="001C7FEA"/>
    <w:rsid w:val="001D0499"/>
    <w:rsid w:val="001D0AD7"/>
    <w:rsid w:val="001D0BBE"/>
    <w:rsid w:val="001D0ED4"/>
    <w:rsid w:val="001D212F"/>
    <w:rsid w:val="001D29D7"/>
    <w:rsid w:val="001D2DE7"/>
    <w:rsid w:val="001D411C"/>
    <w:rsid w:val="001D6EE2"/>
    <w:rsid w:val="001E003F"/>
    <w:rsid w:val="001E1B6A"/>
    <w:rsid w:val="001E2484"/>
    <w:rsid w:val="001E3CC4"/>
    <w:rsid w:val="001E4882"/>
    <w:rsid w:val="001E6268"/>
    <w:rsid w:val="001E73AB"/>
    <w:rsid w:val="001F092D"/>
    <w:rsid w:val="001F143A"/>
    <w:rsid w:val="001F1605"/>
    <w:rsid w:val="001F21B3"/>
    <w:rsid w:val="001F2508"/>
    <w:rsid w:val="001F2554"/>
    <w:rsid w:val="001F4816"/>
    <w:rsid w:val="001F69B4"/>
    <w:rsid w:val="001F77C7"/>
    <w:rsid w:val="00200183"/>
    <w:rsid w:val="00200333"/>
    <w:rsid w:val="0020107D"/>
    <w:rsid w:val="00202AA4"/>
    <w:rsid w:val="002031F7"/>
    <w:rsid w:val="002040E6"/>
    <w:rsid w:val="00204631"/>
    <w:rsid w:val="0020527B"/>
    <w:rsid w:val="00205C29"/>
    <w:rsid w:val="00205F2C"/>
    <w:rsid w:val="00210B15"/>
    <w:rsid w:val="00210F15"/>
    <w:rsid w:val="002142EA"/>
    <w:rsid w:val="00215ADD"/>
    <w:rsid w:val="00216560"/>
    <w:rsid w:val="00216899"/>
    <w:rsid w:val="002204BB"/>
    <w:rsid w:val="00221B79"/>
    <w:rsid w:val="00221C6B"/>
    <w:rsid w:val="002253A1"/>
    <w:rsid w:val="00225CF8"/>
    <w:rsid w:val="0022778C"/>
    <w:rsid w:val="0022794E"/>
    <w:rsid w:val="00233D64"/>
    <w:rsid w:val="002341CA"/>
    <w:rsid w:val="0023482A"/>
    <w:rsid w:val="002359CB"/>
    <w:rsid w:val="00243540"/>
    <w:rsid w:val="0024497B"/>
    <w:rsid w:val="0024515B"/>
    <w:rsid w:val="00246021"/>
    <w:rsid w:val="0024666E"/>
    <w:rsid w:val="00247C0F"/>
    <w:rsid w:val="00247F52"/>
    <w:rsid w:val="00250B25"/>
    <w:rsid w:val="00250BBE"/>
    <w:rsid w:val="002515C2"/>
    <w:rsid w:val="0025167C"/>
    <w:rsid w:val="0025194F"/>
    <w:rsid w:val="00256FCB"/>
    <w:rsid w:val="002606FA"/>
    <w:rsid w:val="0026148A"/>
    <w:rsid w:val="00262696"/>
    <w:rsid w:val="00263D25"/>
    <w:rsid w:val="002643C3"/>
    <w:rsid w:val="00264A0C"/>
    <w:rsid w:val="00266EEB"/>
    <w:rsid w:val="00267EF4"/>
    <w:rsid w:val="00270CB8"/>
    <w:rsid w:val="00272B08"/>
    <w:rsid w:val="00273CE9"/>
    <w:rsid w:val="00277504"/>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172"/>
    <w:rsid w:val="002A4CEA"/>
    <w:rsid w:val="002A5977"/>
    <w:rsid w:val="002A5A13"/>
    <w:rsid w:val="002A757F"/>
    <w:rsid w:val="002A76CE"/>
    <w:rsid w:val="002A7F44"/>
    <w:rsid w:val="002B0C40"/>
    <w:rsid w:val="002B1057"/>
    <w:rsid w:val="002B131B"/>
    <w:rsid w:val="002B1966"/>
    <w:rsid w:val="002B4508"/>
    <w:rsid w:val="002B5779"/>
    <w:rsid w:val="002B7332"/>
    <w:rsid w:val="002B7F51"/>
    <w:rsid w:val="002C09E7"/>
    <w:rsid w:val="002C154A"/>
    <w:rsid w:val="002C1E06"/>
    <w:rsid w:val="002C3F07"/>
    <w:rsid w:val="002C5278"/>
    <w:rsid w:val="002C7EBB"/>
    <w:rsid w:val="002D06C1"/>
    <w:rsid w:val="002D42B5"/>
    <w:rsid w:val="002D4F1A"/>
    <w:rsid w:val="002D6EC6"/>
    <w:rsid w:val="002D6ED3"/>
    <w:rsid w:val="002D79AC"/>
    <w:rsid w:val="002E039D"/>
    <w:rsid w:val="002E3B2C"/>
    <w:rsid w:val="002E4D5A"/>
    <w:rsid w:val="002E6326"/>
    <w:rsid w:val="002F1A6B"/>
    <w:rsid w:val="002F30E0"/>
    <w:rsid w:val="002F35E4"/>
    <w:rsid w:val="002F3730"/>
    <w:rsid w:val="002F38E1"/>
    <w:rsid w:val="002F7AF6"/>
    <w:rsid w:val="00300E63"/>
    <w:rsid w:val="00302F5F"/>
    <w:rsid w:val="0030441D"/>
    <w:rsid w:val="00306063"/>
    <w:rsid w:val="003115BF"/>
    <w:rsid w:val="00313970"/>
    <w:rsid w:val="00313B85"/>
    <w:rsid w:val="0031401B"/>
    <w:rsid w:val="00317988"/>
    <w:rsid w:val="003221B4"/>
    <w:rsid w:val="0032258D"/>
    <w:rsid w:val="00322E62"/>
    <w:rsid w:val="00324D13"/>
    <w:rsid w:val="00324EDD"/>
    <w:rsid w:val="00332462"/>
    <w:rsid w:val="003331E4"/>
    <w:rsid w:val="00336C64"/>
    <w:rsid w:val="00337162"/>
    <w:rsid w:val="0034194F"/>
    <w:rsid w:val="00344605"/>
    <w:rsid w:val="003474AA"/>
    <w:rsid w:val="00350D1D"/>
    <w:rsid w:val="00351F66"/>
    <w:rsid w:val="00352C83"/>
    <w:rsid w:val="00352F1A"/>
    <w:rsid w:val="0036107C"/>
    <w:rsid w:val="003615D2"/>
    <w:rsid w:val="0036429C"/>
    <w:rsid w:val="003644EA"/>
    <w:rsid w:val="00364513"/>
    <w:rsid w:val="00364A53"/>
    <w:rsid w:val="003654CB"/>
    <w:rsid w:val="00365AA9"/>
    <w:rsid w:val="00365CBF"/>
    <w:rsid w:val="00365F86"/>
    <w:rsid w:val="00365F87"/>
    <w:rsid w:val="00366E89"/>
    <w:rsid w:val="003678D7"/>
    <w:rsid w:val="003705F4"/>
    <w:rsid w:val="00370D58"/>
    <w:rsid w:val="00371316"/>
    <w:rsid w:val="00376713"/>
    <w:rsid w:val="00380483"/>
    <w:rsid w:val="00381815"/>
    <w:rsid w:val="003819AF"/>
    <w:rsid w:val="003820E9"/>
    <w:rsid w:val="00382DE7"/>
    <w:rsid w:val="00384FFC"/>
    <w:rsid w:val="003872FC"/>
    <w:rsid w:val="00387428"/>
    <w:rsid w:val="00387ADC"/>
    <w:rsid w:val="00390020"/>
    <w:rsid w:val="003903D6"/>
    <w:rsid w:val="00390DA4"/>
    <w:rsid w:val="00390EE6"/>
    <w:rsid w:val="0039118F"/>
    <w:rsid w:val="00391430"/>
    <w:rsid w:val="00392AD7"/>
    <w:rsid w:val="00392C98"/>
    <w:rsid w:val="003938D9"/>
    <w:rsid w:val="00394376"/>
    <w:rsid w:val="003943FF"/>
    <w:rsid w:val="003974EB"/>
    <w:rsid w:val="00397CC5"/>
    <w:rsid w:val="003A11D1"/>
    <w:rsid w:val="003A1582"/>
    <w:rsid w:val="003A3D9C"/>
    <w:rsid w:val="003A4077"/>
    <w:rsid w:val="003A4AA7"/>
    <w:rsid w:val="003A6899"/>
    <w:rsid w:val="003B09AD"/>
    <w:rsid w:val="003B1AFB"/>
    <w:rsid w:val="003B1F18"/>
    <w:rsid w:val="003B31D5"/>
    <w:rsid w:val="003B5BF0"/>
    <w:rsid w:val="003B60BF"/>
    <w:rsid w:val="003B6BE3"/>
    <w:rsid w:val="003C010C"/>
    <w:rsid w:val="003C0A6C"/>
    <w:rsid w:val="003C14F8"/>
    <w:rsid w:val="003C5A43"/>
    <w:rsid w:val="003D0519"/>
    <w:rsid w:val="003D0BA7"/>
    <w:rsid w:val="003D0E7B"/>
    <w:rsid w:val="003D0FF6"/>
    <w:rsid w:val="003D2144"/>
    <w:rsid w:val="003D262C"/>
    <w:rsid w:val="003D6D61"/>
    <w:rsid w:val="003E019F"/>
    <w:rsid w:val="003E091D"/>
    <w:rsid w:val="003E1C53"/>
    <w:rsid w:val="003E2A69"/>
    <w:rsid w:val="003E2D49"/>
    <w:rsid w:val="003E2FD4"/>
    <w:rsid w:val="003E3765"/>
    <w:rsid w:val="003E49F6"/>
    <w:rsid w:val="003E660F"/>
    <w:rsid w:val="003F0841"/>
    <w:rsid w:val="003F23D3"/>
    <w:rsid w:val="003F3F08"/>
    <w:rsid w:val="003F3F84"/>
    <w:rsid w:val="003F49F1"/>
    <w:rsid w:val="003F6272"/>
    <w:rsid w:val="00400E72"/>
    <w:rsid w:val="00400EFD"/>
    <w:rsid w:val="00401400"/>
    <w:rsid w:val="00404869"/>
    <w:rsid w:val="00405884"/>
    <w:rsid w:val="00407D39"/>
    <w:rsid w:val="00412DC7"/>
    <w:rsid w:val="0041477A"/>
    <w:rsid w:val="004167A3"/>
    <w:rsid w:val="00422C5C"/>
    <w:rsid w:val="00432AA2"/>
    <w:rsid w:val="00432DAA"/>
    <w:rsid w:val="00434305"/>
    <w:rsid w:val="00434CBB"/>
    <w:rsid w:val="00435DF7"/>
    <w:rsid w:val="0044083F"/>
    <w:rsid w:val="00441AE7"/>
    <w:rsid w:val="00442E59"/>
    <w:rsid w:val="004430F3"/>
    <w:rsid w:val="00445574"/>
    <w:rsid w:val="004467FB"/>
    <w:rsid w:val="00452D6B"/>
    <w:rsid w:val="00454484"/>
    <w:rsid w:val="00454D7E"/>
    <w:rsid w:val="0045517B"/>
    <w:rsid w:val="004614B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0C41"/>
    <w:rsid w:val="004A12DF"/>
    <w:rsid w:val="004A1685"/>
    <w:rsid w:val="004A1BA8"/>
    <w:rsid w:val="004A2042"/>
    <w:rsid w:val="004A4B57"/>
    <w:rsid w:val="004A58CE"/>
    <w:rsid w:val="004A63FA"/>
    <w:rsid w:val="004A6A3D"/>
    <w:rsid w:val="004B0272"/>
    <w:rsid w:val="004B2701"/>
    <w:rsid w:val="004B2E1B"/>
    <w:rsid w:val="004B3AA8"/>
    <w:rsid w:val="004B3BEA"/>
    <w:rsid w:val="004B3E93"/>
    <w:rsid w:val="004B4DFF"/>
    <w:rsid w:val="004C0F2C"/>
    <w:rsid w:val="004C1FBC"/>
    <w:rsid w:val="004C25A2"/>
    <w:rsid w:val="004C3F1D"/>
    <w:rsid w:val="004C458D"/>
    <w:rsid w:val="004C5408"/>
    <w:rsid w:val="004C67FC"/>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5F83"/>
    <w:rsid w:val="004E67C0"/>
    <w:rsid w:val="004E7A70"/>
    <w:rsid w:val="004F391A"/>
    <w:rsid w:val="004F3CFB"/>
    <w:rsid w:val="004F50FF"/>
    <w:rsid w:val="004F6456"/>
    <w:rsid w:val="004F696E"/>
    <w:rsid w:val="004F6C71"/>
    <w:rsid w:val="004F7E23"/>
    <w:rsid w:val="00501139"/>
    <w:rsid w:val="005023D2"/>
    <w:rsid w:val="0050363E"/>
    <w:rsid w:val="005039BC"/>
    <w:rsid w:val="005043BB"/>
    <w:rsid w:val="00504A3D"/>
    <w:rsid w:val="00505767"/>
    <w:rsid w:val="00505D9D"/>
    <w:rsid w:val="0050656C"/>
    <w:rsid w:val="005073F0"/>
    <w:rsid w:val="00510A7B"/>
    <w:rsid w:val="00512780"/>
    <w:rsid w:val="00512F6E"/>
    <w:rsid w:val="00513038"/>
    <w:rsid w:val="00514174"/>
    <w:rsid w:val="00515945"/>
    <w:rsid w:val="00516088"/>
    <w:rsid w:val="00516B0B"/>
    <w:rsid w:val="00517C6F"/>
    <w:rsid w:val="0052061D"/>
    <w:rsid w:val="00520EDF"/>
    <w:rsid w:val="005220EC"/>
    <w:rsid w:val="00523F95"/>
    <w:rsid w:val="00524D65"/>
    <w:rsid w:val="00525B16"/>
    <w:rsid w:val="00533D04"/>
    <w:rsid w:val="00534804"/>
    <w:rsid w:val="00534BDF"/>
    <w:rsid w:val="005354EA"/>
    <w:rsid w:val="0053585F"/>
    <w:rsid w:val="00535EC4"/>
    <w:rsid w:val="00535ED9"/>
    <w:rsid w:val="0053692B"/>
    <w:rsid w:val="00541828"/>
    <w:rsid w:val="00541853"/>
    <w:rsid w:val="00543BDA"/>
    <w:rsid w:val="005441CC"/>
    <w:rsid w:val="005479DA"/>
    <w:rsid w:val="00547BCC"/>
    <w:rsid w:val="0055013B"/>
    <w:rsid w:val="00551199"/>
    <w:rsid w:val="00551F6F"/>
    <w:rsid w:val="00552502"/>
    <w:rsid w:val="00555044"/>
    <w:rsid w:val="00560700"/>
    <w:rsid w:val="00561475"/>
    <w:rsid w:val="00562308"/>
    <w:rsid w:val="0056487B"/>
    <w:rsid w:val="00564FB9"/>
    <w:rsid w:val="00566A64"/>
    <w:rsid w:val="0056742A"/>
    <w:rsid w:val="00573D9E"/>
    <w:rsid w:val="005754D6"/>
    <w:rsid w:val="005801E3"/>
    <w:rsid w:val="00581802"/>
    <w:rsid w:val="00581944"/>
    <w:rsid w:val="005836A8"/>
    <w:rsid w:val="0058409C"/>
    <w:rsid w:val="00584262"/>
    <w:rsid w:val="00586630"/>
    <w:rsid w:val="0058755A"/>
    <w:rsid w:val="00587A26"/>
    <w:rsid w:val="00587ADD"/>
    <w:rsid w:val="00593A49"/>
    <w:rsid w:val="00594943"/>
    <w:rsid w:val="00596160"/>
    <w:rsid w:val="005966E2"/>
    <w:rsid w:val="00597007"/>
    <w:rsid w:val="00597183"/>
    <w:rsid w:val="005A0431"/>
    <w:rsid w:val="005A0966"/>
    <w:rsid w:val="005A11B7"/>
    <w:rsid w:val="005A240F"/>
    <w:rsid w:val="005A260B"/>
    <w:rsid w:val="005A4A1B"/>
    <w:rsid w:val="005A5E41"/>
    <w:rsid w:val="005A7830"/>
    <w:rsid w:val="005A7FCE"/>
    <w:rsid w:val="005B0F3F"/>
    <w:rsid w:val="005B191C"/>
    <w:rsid w:val="005B4903"/>
    <w:rsid w:val="005B51CE"/>
    <w:rsid w:val="005B5885"/>
    <w:rsid w:val="005B5CD7"/>
    <w:rsid w:val="005B6CF6"/>
    <w:rsid w:val="005B7422"/>
    <w:rsid w:val="005B7E42"/>
    <w:rsid w:val="005C015D"/>
    <w:rsid w:val="005C1ADE"/>
    <w:rsid w:val="005C29B8"/>
    <w:rsid w:val="005C35C7"/>
    <w:rsid w:val="005C5120"/>
    <w:rsid w:val="005C5F21"/>
    <w:rsid w:val="005C7156"/>
    <w:rsid w:val="005D0C75"/>
    <w:rsid w:val="005D4171"/>
    <w:rsid w:val="005D48B8"/>
    <w:rsid w:val="005D5907"/>
    <w:rsid w:val="005D6A95"/>
    <w:rsid w:val="005D6B2C"/>
    <w:rsid w:val="005D6D9C"/>
    <w:rsid w:val="005E2335"/>
    <w:rsid w:val="005E26B9"/>
    <w:rsid w:val="005E34CA"/>
    <w:rsid w:val="005E3817"/>
    <w:rsid w:val="005E3C18"/>
    <w:rsid w:val="005E4250"/>
    <w:rsid w:val="005E46B3"/>
    <w:rsid w:val="005E4D06"/>
    <w:rsid w:val="005E6812"/>
    <w:rsid w:val="005E7881"/>
    <w:rsid w:val="005E78E0"/>
    <w:rsid w:val="005F0D9C"/>
    <w:rsid w:val="005F1207"/>
    <w:rsid w:val="005F284E"/>
    <w:rsid w:val="005F6D14"/>
    <w:rsid w:val="006015CE"/>
    <w:rsid w:val="0060246F"/>
    <w:rsid w:val="00604784"/>
    <w:rsid w:val="00606419"/>
    <w:rsid w:val="00606B99"/>
    <w:rsid w:val="00607D29"/>
    <w:rsid w:val="00612952"/>
    <w:rsid w:val="00614CC1"/>
    <w:rsid w:val="00615A9D"/>
    <w:rsid w:val="00617387"/>
    <w:rsid w:val="006205D6"/>
    <w:rsid w:val="006252D8"/>
    <w:rsid w:val="00625719"/>
    <w:rsid w:val="006259BC"/>
    <w:rsid w:val="0062636B"/>
    <w:rsid w:val="00632182"/>
    <w:rsid w:val="00632AE0"/>
    <w:rsid w:val="00633C17"/>
    <w:rsid w:val="00634D9E"/>
    <w:rsid w:val="0063650B"/>
    <w:rsid w:val="00636E3E"/>
    <w:rsid w:val="006379F7"/>
    <w:rsid w:val="00637E4D"/>
    <w:rsid w:val="00640620"/>
    <w:rsid w:val="00640A75"/>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726C"/>
    <w:rsid w:val="00672060"/>
    <w:rsid w:val="00672BFD"/>
    <w:rsid w:val="006770F4"/>
    <w:rsid w:val="00677A84"/>
    <w:rsid w:val="0068026D"/>
    <w:rsid w:val="00680A27"/>
    <w:rsid w:val="006816A4"/>
    <w:rsid w:val="006819B8"/>
    <w:rsid w:val="006840A6"/>
    <w:rsid w:val="006850CD"/>
    <w:rsid w:val="006857C6"/>
    <w:rsid w:val="00685AAB"/>
    <w:rsid w:val="006A07AA"/>
    <w:rsid w:val="006A25E5"/>
    <w:rsid w:val="006A2B46"/>
    <w:rsid w:val="006A336D"/>
    <w:rsid w:val="006A37B9"/>
    <w:rsid w:val="006B2672"/>
    <w:rsid w:val="006B54BF"/>
    <w:rsid w:val="006B5F44"/>
    <w:rsid w:val="006B5F90"/>
    <w:rsid w:val="006B62E4"/>
    <w:rsid w:val="006C0B1F"/>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17623"/>
    <w:rsid w:val="00722FBF"/>
    <w:rsid w:val="00722FC2"/>
    <w:rsid w:val="00724E1B"/>
    <w:rsid w:val="00725949"/>
    <w:rsid w:val="007265B9"/>
    <w:rsid w:val="00727FA2"/>
    <w:rsid w:val="007322D9"/>
    <w:rsid w:val="00732BC0"/>
    <w:rsid w:val="00734552"/>
    <w:rsid w:val="0073720F"/>
    <w:rsid w:val="00737796"/>
    <w:rsid w:val="0074165C"/>
    <w:rsid w:val="00742C35"/>
    <w:rsid w:val="007432CA"/>
    <w:rsid w:val="007439EB"/>
    <w:rsid w:val="00743CB4"/>
    <w:rsid w:val="00743F0A"/>
    <w:rsid w:val="007444E8"/>
    <w:rsid w:val="0074548E"/>
    <w:rsid w:val="00745773"/>
    <w:rsid w:val="00746800"/>
    <w:rsid w:val="00746E5A"/>
    <w:rsid w:val="007501A8"/>
    <w:rsid w:val="00750D61"/>
    <w:rsid w:val="00750EE1"/>
    <w:rsid w:val="00752B4D"/>
    <w:rsid w:val="00755402"/>
    <w:rsid w:val="00756B26"/>
    <w:rsid w:val="00756EDF"/>
    <w:rsid w:val="007600E3"/>
    <w:rsid w:val="00760B1B"/>
    <w:rsid w:val="0076452E"/>
    <w:rsid w:val="00765C43"/>
    <w:rsid w:val="00765EFB"/>
    <w:rsid w:val="007671CA"/>
    <w:rsid w:val="00767C61"/>
    <w:rsid w:val="00770061"/>
    <w:rsid w:val="0077008A"/>
    <w:rsid w:val="00773C1F"/>
    <w:rsid w:val="0077482F"/>
    <w:rsid w:val="00774DA4"/>
    <w:rsid w:val="007751A8"/>
    <w:rsid w:val="00776599"/>
    <w:rsid w:val="0078114B"/>
    <w:rsid w:val="00781DD2"/>
    <w:rsid w:val="00783ECF"/>
    <w:rsid w:val="0078413A"/>
    <w:rsid w:val="007871F2"/>
    <w:rsid w:val="0079122D"/>
    <w:rsid w:val="007959E8"/>
    <w:rsid w:val="00795E9C"/>
    <w:rsid w:val="007A0521"/>
    <w:rsid w:val="007A2E12"/>
    <w:rsid w:val="007A3475"/>
    <w:rsid w:val="007A41C8"/>
    <w:rsid w:val="007A54CE"/>
    <w:rsid w:val="007A5D3A"/>
    <w:rsid w:val="007A6FD9"/>
    <w:rsid w:val="007A7ADB"/>
    <w:rsid w:val="007A7FFA"/>
    <w:rsid w:val="007B04EB"/>
    <w:rsid w:val="007B0D4F"/>
    <w:rsid w:val="007B53AB"/>
    <w:rsid w:val="007B5720"/>
    <w:rsid w:val="007B5A3D"/>
    <w:rsid w:val="007B5B95"/>
    <w:rsid w:val="007B6032"/>
    <w:rsid w:val="007B68EA"/>
    <w:rsid w:val="007B7453"/>
    <w:rsid w:val="007C189D"/>
    <w:rsid w:val="007C2D89"/>
    <w:rsid w:val="007C4593"/>
    <w:rsid w:val="007C5309"/>
    <w:rsid w:val="007C6069"/>
    <w:rsid w:val="007D06C4"/>
    <w:rsid w:val="007D1352"/>
    <w:rsid w:val="007D2508"/>
    <w:rsid w:val="007D346A"/>
    <w:rsid w:val="007D6518"/>
    <w:rsid w:val="007D725D"/>
    <w:rsid w:val="007D76BD"/>
    <w:rsid w:val="007E0BF1"/>
    <w:rsid w:val="007E3064"/>
    <w:rsid w:val="007E7A55"/>
    <w:rsid w:val="007F0ED8"/>
    <w:rsid w:val="007F0F63"/>
    <w:rsid w:val="007F75CE"/>
    <w:rsid w:val="008012D4"/>
    <w:rsid w:val="008013A4"/>
    <w:rsid w:val="008027CE"/>
    <w:rsid w:val="00802F42"/>
    <w:rsid w:val="00804383"/>
    <w:rsid w:val="00804BB7"/>
    <w:rsid w:val="00804D41"/>
    <w:rsid w:val="00805565"/>
    <w:rsid w:val="00810257"/>
    <w:rsid w:val="008104F5"/>
    <w:rsid w:val="008105F5"/>
    <w:rsid w:val="008109BB"/>
    <w:rsid w:val="00811072"/>
    <w:rsid w:val="00811369"/>
    <w:rsid w:val="00815419"/>
    <w:rsid w:val="008163C8"/>
    <w:rsid w:val="008164A1"/>
    <w:rsid w:val="00817325"/>
    <w:rsid w:val="008209E6"/>
    <w:rsid w:val="00821D19"/>
    <w:rsid w:val="00823303"/>
    <w:rsid w:val="008233B2"/>
    <w:rsid w:val="00823A9F"/>
    <w:rsid w:val="00823C85"/>
    <w:rsid w:val="008246C5"/>
    <w:rsid w:val="00825138"/>
    <w:rsid w:val="008269DD"/>
    <w:rsid w:val="00830621"/>
    <w:rsid w:val="008316F8"/>
    <w:rsid w:val="00832B26"/>
    <w:rsid w:val="0083348C"/>
    <w:rsid w:val="008373D3"/>
    <w:rsid w:val="00840617"/>
    <w:rsid w:val="00840F84"/>
    <w:rsid w:val="00842A47"/>
    <w:rsid w:val="00843C13"/>
    <w:rsid w:val="00843DEF"/>
    <w:rsid w:val="00844799"/>
    <w:rsid w:val="008452B3"/>
    <w:rsid w:val="008454F8"/>
    <w:rsid w:val="00850531"/>
    <w:rsid w:val="0085173A"/>
    <w:rsid w:val="00856A80"/>
    <w:rsid w:val="008603CE"/>
    <w:rsid w:val="00861A19"/>
    <w:rsid w:val="008620FC"/>
    <w:rsid w:val="008627A5"/>
    <w:rsid w:val="00863E05"/>
    <w:rsid w:val="00865972"/>
    <w:rsid w:val="00865ACA"/>
    <w:rsid w:val="00865D28"/>
    <w:rsid w:val="00865F85"/>
    <w:rsid w:val="00867C10"/>
    <w:rsid w:val="00870439"/>
    <w:rsid w:val="00870DA1"/>
    <w:rsid w:val="00873CEF"/>
    <w:rsid w:val="008776C6"/>
    <w:rsid w:val="00883F93"/>
    <w:rsid w:val="00884DB3"/>
    <w:rsid w:val="00885A9D"/>
    <w:rsid w:val="008864F6"/>
    <w:rsid w:val="0089049D"/>
    <w:rsid w:val="008928C9"/>
    <w:rsid w:val="00892D72"/>
    <w:rsid w:val="008930CB"/>
    <w:rsid w:val="008938DC"/>
    <w:rsid w:val="00893FD1"/>
    <w:rsid w:val="00894836"/>
    <w:rsid w:val="00895172"/>
    <w:rsid w:val="00895680"/>
    <w:rsid w:val="00896ADE"/>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5A48"/>
    <w:rsid w:val="008B7E05"/>
    <w:rsid w:val="008C1797"/>
    <w:rsid w:val="008C219C"/>
    <w:rsid w:val="008C475E"/>
    <w:rsid w:val="008C5770"/>
    <w:rsid w:val="008C619A"/>
    <w:rsid w:val="008D0CE8"/>
    <w:rsid w:val="008D2D1D"/>
    <w:rsid w:val="008D453D"/>
    <w:rsid w:val="008D53AD"/>
    <w:rsid w:val="008D562B"/>
    <w:rsid w:val="008D5733"/>
    <w:rsid w:val="008D5D79"/>
    <w:rsid w:val="008D622B"/>
    <w:rsid w:val="008D666C"/>
    <w:rsid w:val="008D7B54"/>
    <w:rsid w:val="008E03CF"/>
    <w:rsid w:val="008E0C9D"/>
    <w:rsid w:val="008E1648"/>
    <w:rsid w:val="008E1B3E"/>
    <w:rsid w:val="008E2319"/>
    <w:rsid w:val="008E4BB6"/>
    <w:rsid w:val="008E5518"/>
    <w:rsid w:val="008E6A84"/>
    <w:rsid w:val="008F0CDC"/>
    <w:rsid w:val="008F17A3"/>
    <w:rsid w:val="008F1918"/>
    <w:rsid w:val="008F1ED3"/>
    <w:rsid w:val="008F3322"/>
    <w:rsid w:val="008F4C29"/>
    <w:rsid w:val="008F70BD"/>
    <w:rsid w:val="008F7410"/>
    <w:rsid w:val="008F788F"/>
    <w:rsid w:val="008F7EA2"/>
    <w:rsid w:val="00902722"/>
    <w:rsid w:val="009027BC"/>
    <w:rsid w:val="009062E6"/>
    <w:rsid w:val="00910F88"/>
    <w:rsid w:val="00911BE5"/>
    <w:rsid w:val="00912177"/>
    <w:rsid w:val="0091222F"/>
    <w:rsid w:val="00913CA9"/>
    <w:rsid w:val="009145AE"/>
    <w:rsid w:val="009146CE"/>
    <w:rsid w:val="00914CA7"/>
    <w:rsid w:val="00915C3E"/>
    <w:rsid w:val="009161A8"/>
    <w:rsid w:val="009245AE"/>
    <w:rsid w:val="009245F5"/>
    <w:rsid w:val="009249EC"/>
    <w:rsid w:val="009273B3"/>
    <w:rsid w:val="009305B5"/>
    <w:rsid w:val="009310A8"/>
    <w:rsid w:val="009340CA"/>
    <w:rsid w:val="009378DD"/>
    <w:rsid w:val="009429D5"/>
    <w:rsid w:val="00942BF1"/>
    <w:rsid w:val="009430F3"/>
    <w:rsid w:val="00945180"/>
    <w:rsid w:val="00945428"/>
    <w:rsid w:val="00945563"/>
    <w:rsid w:val="0094607B"/>
    <w:rsid w:val="00953604"/>
    <w:rsid w:val="0095496B"/>
    <w:rsid w:val="00960F1E"/>
    <w:rsid w:val="009610DC"/>
    <w:rsid w:val="00961490"/>
    <w:rsid w:val="0096381A"/>
    <w:rsid w:val="00965E04"/>
    <w:rsid w:val="009674AD"/>
    <w:rsid w:val="00970CDC"/>
    <w:rsid w:val="00972764"/>
    <w:rsid w:val="00975727"/>
    <w:rsid w:val="00977010"/>
    <w:rsid w:val="00977D02"/>
    <w:rsid w:val="00977FF9"/>
    <w:rsid w:val="009809BB"/>
    <w:rsid w:val="0098364B"/>
    <w:rsid w:val="00987251"/>
    <w:rsid w:val="00990378"/>
    <w:rsid w:val="009908A3"/>
    <w:rsid w:val="009911AF"/>
    <w:rsid w:val="00991875"/>
    <w:rsid w:val="00991F92"/>
    <w:rsid w:val="00992985"/>
    <w:rsid w:val="00993889"/>
    <w:rsid w:val="0099551B"/>
    <w:rsid w:val="00996BD2"/>
    <w:rsid w:val="00997BF1"/>
    <w:rsid w:val="009A089C"/>
    <w:rsid w:val="009A0D58"/>
    <w:rsid w:val="009A118E"/>
    <w:rsid w:val="009A21CD"/>
    <w:rsid w:val="009A278C"/>
    <w:rsid w:val="009A2BC2"/>
    <w:rsid w:val="009A42C1"/>
    <w:rsid w:val="009A4707"/>
    <w:rsid w:val="009A5429"/>
    <w:rsid w:val="009A6C84"/>
    <w:rsid w:val="009A72AD"/>
    <w:rsid w:val="009B09E0"/>
    <w:rsid w:val="009B0BC5"/>
    <w:rsid w:val="009B1247"/>
    <w:rsid w:val="009B6029"/>
    <w:rsid w:val="009B6971"/>
    <w:rsid w:val="009C1EAC"/>
    <w:rsid w:val="009C27F1"/>
    <w:rsid w:val="009C3152"/>
    <w:rsid w:val="009C3257"/>
    <w:rsid w:val="009C4CFA"/>
    <w:rsid w:val="009C5070"/>
    <w:rsid w:val="009C6D98"/>
    <w:rsid w:val="009D112C"/>
    <w:rsid w:val="009D1385"/>
    <w:rsid w:val="009D47FA"/>
    <w:rsid w:val="009D4C5B"/>
    <w:rsid w:val="009D50D2"/>
    <w:rsid w:val="009D6BCA"/>
    <w:rsid w:val="009E0F62"/>
    <w:rsid w:val="009E4A58"/>
    <w:rsid w:val="009E5A2D"/>
    <w:rsid w:val="009E5AB2"/>
    <w:rsid w:val="009E6219"/>
    <w:rsid w:val="009E6C2C"/>
    <w:rsid w:val="009F03B3"/>
    <w:rsid w:val="009F1980"/>
    <w:rsid w:val="009F376E"/>
    <w:rsid w:val="00A0096C"/>
    <w:rsid w:val="00A01757"/>
    <w:rsid w:val="00A028C0"/>
    <w:rsid w:val="00A02BAE"/>
    <w:rsid w:val="00A04CA9"/>
    <w:rsid w:val="00A06A6B"/>
    <w:rsid w:val="00A07E47"/>
    <w:rsid w:val="00A10DAA"/>
    <w:rsid w:val="00A11D17"/>
    <w:rsid w:val="00A129D0"/>
    <w:rsid w:val="00A12C33"/>
    <w:rsid w:val="00A138BA"/>
    <w:rsid w:val="00A14C8E"/>
    <w:rsid w:val="00A153D9"/>
    <w:rsid w:val="00A15F09"/>
    <w:rsid w:val="00A169B6"/>
    <w:rsid w:val="00A1761C"/>
    <w:rsid w:val="00A2271D"/>
    <w:rsid w:val="00A22A4D"/>
    <w:rsid w:val="00A237D5"/>
    <w:rsid w:val="00A30EFC"/>
    <w:rsid w:val="00A31984"/>
    <w:rsid w:val="00A32D73"/>
    <w:rsid w:val="00A3367B"/>
    <w:rsid w:val="00A33C67"/>
    <w:rsid w:val="00A3597D"/>
    <w:rsid w:val="00A36D64"/>
    <w:rsid w:val="00A36DD1"/>
    <w:rsid w:val="00A4006C"/>
    <w:rsid w:val="00A40091"/>
    <w:rsid w:val="00A4030F"/>
    <w:rsid w:val="00A41C79"/>
    <w:rsid w:val="00A41CB5"/>
    <w:rsid w:val="00A42CDF"/>
    <w:rsid w:val="00A4452E"/>
    <w:rsid w:val="00A4472C"/>
    <w:rsid w:val="00A44E69"/>
    <w:rsid w:val="00A4661E"/>
    <w:rsid w:val="00A466CE"/>
    <w:rsid w:val="00A55BD6"/>
    <w:rsid w:val="00A55D50"/>
    <w:rsid w:val="00A57142"/>
    <w:rsid w:val="00A577D3"/>
    <w:rsid w:val="00A628F8"/>
    <w:rsid w:val="00A648CD"/>
    <w:rsid w:val="00A6537A"/>
    <w:rsid w:val="00A67866"/>
    <w:rsid w:val="00A67BBE"/>
    <w:rsid w:val="00A70AB3"/>
    <w:rsid w:val="00A70B07"/>
    <w:rsid w:val="00A723F8"/>
    <w:rsid w:val="00A77CCB"/>
    <w:rsid w:val="00A83241"/>
    <w:rsid w:val="00A83845"/>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C7A"/>
    <w:rsid w:val="00AA6EC9"/>
    <w:rsid w:val="00AB6309"/>
    <w:rsid w:val="00AB6C5F"/>
    <w:rsid w:val="00AB7129"/>
    <w:rsid w:val="00AC27A6"/>
    <w:rsid w:val="00AC30F7"/>
    <w:rsid w:val="00AC3A5A"/>
    <w:rsid w:val="00AC4930"/>
    <w:rsid w:val="00AC4D95"/>
    <w:rsid w:val="00AC5DF4"/>
    <w:rsid w:val="00AD0AEF"/>
    <w:rsid w:val="00AD11B7"/>
    <w:rsid w:val="00AD1A94"/>
    <w:rsid w:val="00AD1C05"/>
    <w:rsid w:val="00AD1C4E"/>
    <w:rsid w:val="00AD4126"/>
    <w:rsid w:val="00AD421C"/>
    <w:rsid w:val="00AD44FA"/>
    <w:rsid w:val="00AE070A"/>
    <w:rsid w:val="00AE101C"/>
    <w:rsid w:val="00AE2505"/>
    <w:rsid w:val="00AE2A69"/>
    <w:rsid w:val="00AE37E5"/>
    <w:rsid w:val="00AE5EB4"/>
    <w:rsid w:val="00AF0142"/>
    <w:rsid w:val="00AF0C18"/>
    <w:rsid w:val="00AF2F18"/>
    <w:rsid w:val="00AF47C5"/>
    <w:rsid w:val="00AF5398"/>
    <w:rsid w:val="00B049AF"/>
    <w:rsid w:val="00B07242"/>
    <w:rsid w:val="00B10534"/>
    <w:rsid w:val="00B113DB"/>
    <w:rsid w:val="00B11D8A"/>
    <w:rsid w:val="00B122F0"/>
    <w:rsid w:val="00B12981"/>
    <w:rsid w:val="00B147DD"/>
    <w:rsid w:val="00B1518A"/>
    <w:rsid w:val="00B156FD"/>
    <w:rsid w:val="00B21F34"/>
    <w:rsid w:val="00B21F61"/>
    <w:rsid w:val="00B261F1"/>
    <w:rsid w:val="00B265BC"/>
    <w:rsid w:val="00B26B9F"/>
    <w:rsid w:val="00B31FB1"/>
    <w:rsid w:val="00B33952"/>
    <w:rsid w:val="00B33C5E"/>
    <w:rsid w:val="00B342F4"/>
    <w:rsid w:val="00B34369"/>
    <w:rsid w:val="00B34DC2"/>
    <w:rsid w:val="00B378E5"/>
    <w:rsid w:val="00B37C7F"/>
    <w:rsid w:val="00B415CB"/>
    <w:rsid w:val="00B4346D"/>
    <w:rsid w:val="00B440F4"/>
    <w:rsid w:val="00B447A5"/>
    <w:rsid w:val="00B4654C"/>
    <w:rsid w:val="00B47293"/>
    <w:rsid w:val="00B50E50"/>
    <w:rsid w:val="00B52120"/>
    <w:rsid w:val="00B54ABC"/>
    <w:rsid w:val="00B56FBE"/>
    <w:rsid w:val="00B57359"/>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441"/>
    <w:rsid w:val="00BA263B"/>
    <w:rsid w:val="00BA42B2"/>
    <w:rsid w:val="00BA58D4"/>
    <w:rsid w:val="00BA5B9E"/>
    <w:rsid w:val="00BA7C9A"/>
    <w:rsid w:val="00BB2863"/>
    <w:rsid w:val="00BB44EF"/>
    <w:rsid w:val="00BB5F8F"/>
    <w:rsid w:val="00BB657A"/>
    <w:rsid w:val="00BC1A4E"/>
    <w:rsid w:val="00BC5DC7"/>
    <w:rsid w:val="00BC6B8B"/>
    <w:rsid w:val="00BC73D8"/>
    <w:rsid w:val="00BD1417"/>
    <w:rsid w:val="00BD1B3E"/>
    <w:rsid w:val="00BD52D7"/>
    <w:rsid w:val="00BD5AD2"/>
    <w:rsid w:val="00BE22F3"/>
    <w:rsid w:val="00BE2B26"/>
    <w:rsid w:val="00BE5B52"/>
    <w:rsid w:val="00BE7B8D"/>
    <w:rsid w:val="00BF0993"/>
    <w:rsid w:val="00BF10A9"/>
    <w:rsid w:val="00BF1703"/>
    <w:rsid w:val="00BF231C"/>
    <w:rsid w:val="00BF51E5"/>
    <w:rsid w:val="00BF74A6"/>
    <w:rsid w:val="00C013AD"/>
    <w:rsid w:val="00C01B8E"/>
    <w:rsid w:val="00C02CA8"/>
    <w:rsid w:val="00C04904"/>
    <w:rsid w:val="00C0521F"/>
    <w:rsid w:val="00C056B3"/>
    <w:rsid w:val="00C103E5"/>
    <w:rsid w:val="00C13319"/>
    <w:rsid w:val="00C13BA4"/>
    <w:rsid w:val="00C13EE9"/>
    <w:rsid w:val="00C21540"/>
    <w:rsid w:val="00C21906"/>
    <w:rsid w:val="00C21BFA"/>
    <w:rsid w:val="00C23491"/>
    <w:rsid w:val="00C24C8D"/>
    <w:rsid w:val="00C25FE2"/>
    <w:rsid w:val="00C26B53"/>
    <w:rsid w:val="00C279B2"/>
    <w:rsid w:val="00C30A3D"/>
    <w:rsid w:val="00C33E50"/>
    <w:rsid w:val="00C34C20"/>
    <w:rsid w:val="00C35A3E"/>
    <w:rsid w:val="00C36EF8"/>
    <w:rsid w:val="00C42130"/>
    <w:rsid w:val="00C423A4"/>
    <w:rsid w:val="00C423E3"/>
    <w:rsid w:val="00C44BF5"/>
    <w:rsid w:val="00C521D6"/>
    <w:rsid w:val="00C55232"/>
    <w:rsid w:val="00C553A4"/>
    <w:rsid w:val="00C55A06"/>
    <w:rsid w:val="00C55D03"/>
    <w:rsid w:val="00C566C9"/>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747"/>
    <w:rsid w:val="00C92D03"/>
    <w:rsid w:val="00C9319C"/>
    <w:rsid w:val="00C9435D"/>
    <w:rsid w:val="00C94DF2"/>
    <w:rsid w:val="00C96465"/>
    <w:rsid w:val="00C96741"/>
    <w:rsid w:val="00CA2D1B"/>
    <w:rsid w:val="00CA31D9"/>
    <w:rsid w:val="00CA375D"/>
    <w:rsid w:val="00CA5342"/>
    <w:rsid w:val="00CA662A"/>
    <w:rsid w:val="00CA7AFD"/>
    <w:rsid w:val="00CA7C3C"/>
    <w:rsid w:val="00CB0189"/>
    <w:rsid w:val="00CB0BA2"/>
    <w:rsid w:val="00CB1A42"/>
    <w:rsid w:val="00CB1B0C"/>
    <w:rsid w:val="00CB2C0B"/>
    <w:rsid w:val="00CB4712"/>
    <w:rsid w:val="00CB517D"/>
    <w:rsid w:val="00CB681F"/>
    <w:rsid w:val="00CC038D"/>
    <w:rsid w:val="00CC08DB"/>
    <w:rsid w:val="00CC39FF"/>
    <w:rsid w:val="00CC3C2F"/>
    <w:rsid w:val="00CC4AC8"/>
    <w:rsid w:val="00CC5233"/>
    <w:rsid w:val="00CC5DE6"/>
    <w:rsid w:val="00CC6E4E"/>
    <w:rsid w:val="00CC6FE8"/>
    <w:rsid w:val="00CC7202"/>
    <w:rsid w:val="00CC7A89"/>
    <w:rsid w:val="00CD137B"/>
    <w:rsid w:val="00CD2808"/>
    <w:rsid w:val="00CD28BF"/>
    <w:rsid w:val="00CD30AD"/>
    <w:rsid w:val="00CD4092"/>
    <w:rsid w:val="00CD4A20"/>
    <w:rsid w:val="00CD50A1"/>
    <w:rsid w:val="00CD519E"/>
    <w:rsid w:val="00CD73A5"/>
    <w:rsid w:val="00CE0C4F"/>
    <w:rsid w:val="00CE30EA"/>
    <w:rsid w:val="00CE5414"/>
    <w:rsid w:val="00CE54A9"/>
    <w:rsid w:val="00CF048A"/>
    <w:rsid w:val="00CF155A"/>
    <w:rsid w:val="00CF2947"/>
    <w:rsid w:val="00CF5F54"/>
    <w:rsid w:val="00CF686F"/>
    <w:rsid w:val="00CF6E60"/>
    <w:rsid w:val="00CF7BCA"/>
    <w:rsid w:val="00D008FD"/>
    <w:rsid w:val="00D0321C"/>
    <w:rsid w:val="00D035EC"/>
    <w:rsid w:val="00D04730"/>
    <w:rsid w:val="00D049DF"/>
    <w:rsid w:val="00D06173"/>
    <w:rsid w:val="00D06AB1"/>
    <w:rsid w:val="00D06FC1"/>
    <w:rsid w:val="00D072ED"/>
    <w:rsid w:val="00D07661"/>
    <w:rsid w:val="00D07A16"/>
    <w:rsid w:val="00D1067E"/>
    <w:rsid w:val="00D10F50"/>
    <w:rsid w:val="00D11272"/>
    <w:rsid w:val="00D126F5"/>
    <w:rsid w:val="00D14058"/>
    <w:rsid w:val="00D1489E"/>
    <w:rsid w:val="00D160C5"/>
    <w:rsid w:val="00D20737"/>
    <w:rsid w:val="00D21381"/>
    <w:rsid w:val="00D21E81"/>
    <w:rsid w:val="00D223DE"/>
    <w:rsid w:val="00D25E37"/>
    <w:rsid w:val="00D2661A"/>
    <w:rsid w:val="00D27582"/>
    <w:rsid w:val="00D27EC4"/>
    <w:rsid w:val="00D32719"/>
    <w:rsid w:val="00D33333"/>
    <w:rsid w:val="00D33AD6"/>
    <w:rsid w:val="00D352A2"/>
    <w:rsid w:val="00D369B5"/>
    <w:rsid w:val="00D4162B"/>
    <w:rsid w:val="00D4514F"/>
    <w:rsid w:val="00D451E2"/>
    <w:rsid w:val="00D45E89"/>
    <w:rsid w:val="00D45E8D"/>
    <w:rsid w:val="00D466AE"/>
    <w:rsid w:val="00D4734F"/>
    <w:rsid w:val="00D50EF3"/>
    <w:rsid w:val="00D51BF3"/>
    <w:rsid w:val="00D53E90"/>
    <w:rsid w:val="00D644A5"/>
    <w:rsid w:val="00D66846"/>
    <w:rsid w:val="00D675FB"/>
    <w:rsid w:val="00D71682"/>
    <w:rsid w:val="00D71F25"/>
    <w:rsid w:val="00D72A9C"/>
    <w:rsid w:val="00D77031"/>
    <w:rsid w:val="00D84941"/>
    <w:rsid w:val="00D84FA1"/>
    <w:rsid w:val="00D851F0"/>
    <w:rsid w:val="00D86DB7"/>
    <w:rsid w:val="00D87BF5"/>
    <w:rsid w:val="00D90721"/>
    <w:rsid w:val="00D926D0"/>
    <w:rsid w:val="00D93030"/>
    <w:rsid w:val="00D9391F"/>
    <w:rsid w:val="00D950E1"/>
    <w:rsid w:val="00D952A6"/>
    <w:rsid w:val="00D97F99"/>
    <w:rsid w:val="00DA1E08"/>
    <w:rsid w:val="00DA24F8"/>
    <w:rsid w:val="00DA28E8"/>
    <w:rsid w:val="00DA38D3"/>
    <w:rsid w:val="00DA3932"/>
    <w:rsid w:val="00DA3AFC"/>
    <w:rsid w:val="00DA64F8"/>
    <w:rsid w:val="00DA6C15"/>
    <w:rsid w:val="00DB0258"/>
    <w:rsid w:val="00DB2D10"/>
    <w:rsid w:val="00DB38EE"/>
    <w:rsid w:val="00DB3B56"/>
    <w:rsid w:val="00DB498B"/>
    <w:rsid w:val="00DB66CA"/>
    <w:rsid w:val="00DB6BCA"/>
    <w:rsid w:val="00DB6F54"/>
    <w:rsid w:val="00DB73F7"/>
    <w:rsid w:val="00DC0321"/>
    <w:rsid w:val="00DC3067"/>
    <w:rsid w:val="00DC370B"/>
    <w:rsid w:val="00DC5B90"/>
    <w:rsid w:val="00DC76D1"/>
    <w:rsid w:val="00DD00FF"/>
    <w:rsid w:val="00DD0619"/>
    <w:rsid w:val="00DD07FB"/>
    <w:rsid w:val="00DD25C6"/>
    <w:rsid w:val="00DD4FE5"/>
    <w:rsid w:val="00DD54B0"/>
    <w:rsid w:val="00DD57EE"/>
    <w:rsid w:val="00DD5C0C"/>
    <w:rsid w:val="00DD6BCC"/>
    <w:rsid w:val="00DE0A4B"/>
    <w:rsid w:val="00DE2410"/>
    <w:rsid w:val="00DE2939"/>
    <w:rsid w:val="00DE3D72"/>
    <w:rsid w:val="00DE6E81"/>
    <w:rsid w:val="00DE703F"/>
    <w:rsid w:val="00DE7595"/>
    <w:rsid w:val="00DF1446"/>
    <w:rsid w:val="00DF1961"/>
    <w:rsid w:val="00DF3E04"/>
    <w:rsid w:val="00DF44DE"/>
    <w:rsid w:val="00E01138"/>
    <w:rsid w:val="00E01594"/>
    <w:rsid w:val="00E02DFB"/>
    <w:rsid w:val="00E030F9"/>
    <w:rsid w:val="00E0311A"/>
    <w:rsid w:val="00E03138"/>
    <w:rsid w:val="00E06404"/>
    <w:rsid w:val="00E11A85"/>
    <w:rsid w:val="00E12495"/>
    <w:rsid w:val="00E14C8C"/>
    <w:rsid w:val="00E15CCD"/>
    <w:rsid w:val="00E1670C"/>
    <w:rsid w:val="00E202EF"/>
    <w:rsid w:val="00E210B5"/>
    <w:rsid w:val="00E22FDC"/>
    <w:rsid w:val="00E244FD"/>
    <w:rsid w:val="00E2552F"/>
    <w:rsid w:val="00E3113B"/>
    <w:rsid w:val="00E3137A"/>
    <w:rsid w:val="00E32CCF"/>
    <w:rsid w:val="00E34A98"/>
    <w:rsid w:val="00E35D1E"/>
    <w:rsid w:val="00E364F9"/>
    <w:rsid w:val="00E365FA"/>
    <w:rsid w:val="00E36789"/>
    <w:rsid w:val="00E44A83"/>
    <w:rsid w:val="00E45A35"/>
    <w:rsid w:val="00E47290"/>
    <w:rsid w:val="00E502C1"/>
    <w:rsid w:val="00E502DD"/>
    <w:rsid w:val="00E50D3A"/>
    <w:rsid w:val="00E51387"/>
    <w:rsid w:val="00E51E68"/>
    <w:rsid w:val="00E52EFD"/>
    <w:rsid w:val="00E539A2"/>
    <w:rsid w:val="00E5408A"/>
    <w:rsid w:val="00E56800"/>
    <w:rsid w:val="00E60C63"/>
    <w:rsid w:val="00E62F08"/>
    <w:rsid w:val="00E62FF9"/>
    <w:rsid w:val="00E635D6"/>
    <w:rsid w:val="00E639BC"/>
    <w:rsid w:val="00E664CC"/>
    <w:rsid w:val="00E70388"/>
    <w:rsid w:val="00E70F92"/>
    <w:rsid w:val="00E74313"/>
    <w:rsid w:val="00E74C54"/>
    <w:rsid w:val="00E77A03"/>
    <w:rsid w:val="00E80580"/>
    <w:rsid w:val="00E822E8"/>
    <w:rsid w:val="00E82554"/>
    <w:rsid w:val="00E82606"/>
    <w:rsid w:val="00E831C1"/>
    <w:rsid w:val="00E844F6"/>
    <w:rsid w:val="00E846C8"/>
    <w:rsid w:val="00E84957"/>
    <w:rsid w:val="00E84A55"/>
    <w:rsid w:val="00E85BFF"/>
    <w:rsid w:val="00E87A9A"/>
    <w:rsid w:val="00E90391"/>
    <w:rsid w:val="00E906C2"/>
    <w:rsid w:val="00E9311F"/>
    <w:rsid w:val="00E934D1"/>
    <w:rsid w:val="00E94AF0"/>
    <w:rsid w:val="00E95D13"/>
    <w:rsid w:val="00E95DD3"/>
    <w:rsid w:val="00E969D5"/>
    <w:rsid w:val="00EA17FF"/>
    <w:rsid w:val="00EA1F82"/>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34A4"/>
    <w:rsid w:val="00EE3926"/>
    <w:rsid w:val="00EE613F"/>
    <w:rsid w:val="00EE7295"/>
    <w:rsid w:val="00EE7869"/>
    <w:rsid w:val="00EF054A"/>
    <w:rsid w:val="00EF3235"/>
    <w:rsid w:val="00EF566D"/>
    <w:rsid w:val="00EF637E"/>
    <w:rsid w:val="00EF7E72"/>
    <w:rsid w:val="00F06D37"/>
    <w:rsid w:val="00F07B9D"/>
    <w:rsid w:val="00F11586"/>
    <w:rsid w:val="00F1183B"/>
    <w:rsid w:val="00F11C9F"/>
    <w:rsid w:val="00F12263"/>
    <w:rsid w:val="00F13775"/>
    <w:rsid w:val="00F1409D"/>
    <w:rsid w:val="00F14214"/>
    <w:rsid w:val="00F157A9"/>
    <w:rsid w:val="00F16F00"/>
    <w:rsid w:val="00F22DD0"/>
    <w:rsid w:val="00F25BB6"/>
    <w:rsid w:val="00F26B7E"/>
    <w:rsid w:val="00F27A3B"/>
    <w:rsid w:val="00F3075F"/>
    <w:rsid w:val="00F32780"/>
    <w:rsid w:val="00F33817"/>
    <w:rsid w:val="00F35F31"/>
    <w:rsid w:val="00F37ACB"/>
    <w:rsid w:val="00F420D5"/>
    <w:rsid w:val="00F42ED1"/>
    <w:rsid w:val="00F451EA"/>
    <w:rsid w:val="00F45447"/>
    <w:rsid w:val="00F456C6"/>
    <w:rsid w:val="00F4577B"/>
    <w:rsid w:val="00F46496"/>
    <w:rsid w:val="00F474D0"/>
    <w:rsid w:val="00F47F55"/>
    <w:rsid w:val="00F50179"/>
    <w:rsid w:val="00F515EE"/>
    <w:rsid w:val="00F5367E"/>
    <w:rsid w:val="00F56511"/>
    <w:rsid w:val="00F6194E"/>
    <w:rsid w:val="00F61EBD"/>
    <w:rsid w:val="00F621CA"/>
    <w:rsid w:val="00F623AC"/>
    <w:rsid w:val="00F6412A"/>
    <w:rsid w:val="00F65893"/>
    <w:rsid w:val="00F66A4A"/>
    <w:rsid w:val="00F71E22"/>
    <w:rsid w:val="00F72142"/>
    <w:rsid w:val="00F72AE7"/>
    <w:rsid w:val="00F81CDA"/>
    <w:rsid w:val="00F833BA"/>
    <w:rsid w:val="00F84FD0"/>
    <w:rsid w:val="00F859A8"/>
    <w:rsid w:val="00F86D87"/>
    <w:rsid w:val="00F9108B"/>
    <w:rsid w:val="00F91349"/>
    <w:rsid w:val="00F92F71"/>
    <w:rsid w:val="00F93A8A"/>
    <w:rsid w:val="00F95248"/>
    <w:rsid w:val="00F956A9"/>
    <w:rsid w:val="00F963ED"/>
    <w:rsid w:val="00F966CF"/>
    <w:rsid w:val="00F96CAE"/>
    <w:rsid w:val="00F97C99"/>
    <w:rsid w:val="00FA1D5E"/>
    <w:rsid w:val="00FA662D"/>
    <w:rsid w:val="00FA73B1"/>
    <w:rsid w:val="00FB0CB9"/>
    <w:rsid w:val="00FB231D"/>
    <w:rsid w:val="00FB3C79"/>
    <w:rsid w:val="00FB45F1"/>
    <w:rsid w:val="00FB4A72"/>
    <w:rsid w:val="00FB4AEE"/>
    <w:rsid w:val="00FB54E8"/>
    <w:rsid w:val="00FB7054"/>
    <w:rsid w:val="00FC159A"/>
    <w:rsid w:val="00FC17B7"/>
    <w:rsid w:val="00FC2CB7"/>
    <w:rsid w:val="00FC4090"/>
    <w:rsid w:val="00FC4354"/>
    <w:rsid w:val="00FC55B4"/>
    <w:rsid w:val="00FD00E6"/>
    <w:rsid w:val="00FD08C1"/>
    <w:rsid w:val="00FD08D3"/>
    <w:rsid w:val="00FD09A1"/>
    <w:rsid w:val="00FD2A7C"/>
    <w:rsid w:val="00FD59EB"/>
    <w:rsid w:val="00FD7299"/>
    <w:rsid w:val="00FE1FBE"/>
    <w:rsid w:val="00FE30E4"/>
    <w:rsid w:val="00FE3606"/>
    <w:rsid w:val="00FE3901"/>
    <w:rsid w:val="00FE39D3"/>
    <w:rsid w:val="00FE4BCE"/>
    <w:rsid w:val="00FE54AE"/>
    <w:rsid w:val="00FE576A"/>
    <w:rsid w:val="00FE60E3"/>
    <w:rsid w:val="00FE7E79"/>
    <w:rsid w:val="00FF3E7D"/>
    <w:rsid w:val="00FF5B99"/>
    <w:rsid w:val="00FF730C"/>
    <w:rsid w:val="00FF73F4"/>
    <w:rsid w:val="00FF7CE4"/>
    <w:rsid w:val="00FF7E39"/>
    <w:rsid w:val="5FFCAAFD"/>
    <w:rsid w:val="67AE3F2E"/>
    <w:rsid w:val="67FFDABD"/>
    <w:rsid w:val="7FEE5D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37A1D52"/>
  <w15:docId w15:val="{0CAF498A-C2F2-497B-9CB6-EDF66EF26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afffb"/>
    <w:uiPriority w:val="99"/>
    <w:semiHidden/>
    <w:unhideWhenUsed/>
    <w:qFormat/>
    <w:rPr>
      <w:rFonts w:ascii="宋体"/>
      <w:sz w:val="18"/>
      <w:szCs w:val="18"/>
    </w:rPr>
  </w:style>
  <w:style w:type="paragraph" w:styleId="afffc">
    <w:name w:val="annotation text"/>
    <w:basedOn w:val="afff5"/>
    <w:link w:val="afffd"/>
    <w:uiPriority w:val="99"/>
    <w:semiHidden/>
    <w:unhideWhenUsed/>
    <w:qFormat/>
    <w:pPr>
      <w:jc w:val="left"/>
    </w:pPr>
  </w:style>
  <w:style w:type="paragraph" w:styleId="afffe">
    <w:name w:val="Body Text"/>
    <w:basedOn w:val="afff5"/>
    <w:link w:val="affff"/>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f0">
    <w:name w:val="Balloon Text"/>
    <w:basedOn w:val="afff5"/>
    <w:link w:val="affff1"/>
    <w:uiPriority w:val="99"/>
    <w:semiHidden/>
    <w:unhideWhenUsed/>
    <w:qFormat/>
    <w:rPr>
      <w:sz w:val="18"/>
      <w:szCs w:val="18"/>
    </w:rPr>
  </w:style>
  <w:style w:type="paragraph" w:styleId="affff2">
    <w:name w:val="footer"/>
    <w:basedOn w:val="afff5"/>
    <w:link w:val="affff3"/>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5"/>
    <w:link w:val="affff5"/>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6">
    <w:name w:val="footnote text"/>
    <w:basedOn w:val="afff5"/>
    <w:next w:val="afff5"/>
    <w:link w:val="affff7"/>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8">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9">
    <w:name w:val="Title"/>
    <w:basedOn w:val="afff5"/>
    <w:link w:val="affffa"/>
    <w:qFormat/>
    <w:pPr>
      <w:spacing w:before="240" w:after="60"/>
      <w:jc w:val="center"/>
      <w:outlineLvl w:val="0"/>
    </w:pPr>
    <w:rPr>
      <w:rFonts w:ascii="Arial" w:hAnsi="Arial" w:cs="Arial"/>
      <w:b/>
      <w:bCs/>
      <w:sz w:val="32"/>
      <w:szCs w:val="32"/>
    </w:rPr>
  </w:style>
  <w:style w:type="paragraph" w:styleId="affffb">
    <w:name w:val="annotation subject"/>
    <w:basedOn w:val="afffc"/>
    <w:next w:val="afffc"/>
    <w:link w:val="affffc"/>
    <w:uiPriority w:val="99"/>
    <w:semiHidden/>
    <w:unhideWhenUsed/>
    <w:qFormat/>
    <w:rPr>
      <w:b/>
      <w:bCs/>
    </w:rPr>
  </w:style>
  <w:style w:type="table" w:styleId="affffd">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uiPriority w:val="22"/>
    <w:qFormat/>
    <w:rPr>
      <w:b/>
      <w:bCs/>
    </w:rPr>
  </w:style>
  <w:style w:type="character" w:styleId="afffff">
    <w:name w:val="page number"/>
    <w:qFormat/>
    <w:rPr>
      <w:rFonts w:ascii="宋体" w:eastAsia="宋体" w:hAnsi="Times New Roman"/>
      <w:sz w:val="18"/>
    </w:rPr>
  </w:style>
  <w:style w:type="character" w:styleId="afffff0">
    <w:name w:val="Emphasis"/>
    <w:uiPriority w:val="20"/>
    <w:qFormat/>
    <w:rPr>
      <w:i/>
      <w:iCs/>
    </w:rPr>
  </w:style>
  <w:style w:type="character" w:styleId="afffff1">
    <w:name w:val="Hyperlink"/>
    <w:uiPriority w:val="99"/>
    <w:qFormat/>
    <w:rPr>
      <w:rFonts w:ascii="宋体" w:eastAsia="宋体" w:hAnsi="Times New Roman"/>
      <w:color w:val="auto"/>
      <w:spacing w:val="0"/>
      <w:w w:val="100"/>
      <w:position w:val="0"/>
      <w:sz w:val="21"/>
      <w:u w:val="none"/>
      <w:vertAlign w:val="baseline"/>
    </w:rPr>
  </w:style>
  <w:style w:type="character" w:styleId="afffff2">
    <w:name w:val="annotation reference"/>
    <w:basedOn w:val="afff6"/>
    <w:uiPriority w:val="99"/>
    <w:semiHidden/>
    <w:unhideWhenUsed/>
    <w:qFormat/>
    <w:rPr>
      <w:sz w:val="21"/>
      <w:szCs w:val="21"/>
    </w:rPr>
  </w:style>
  <w:style w:type="character" w:styleId="afffff3">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5">
    <w:name w:val="页眉 字符"/>
    <w:link w:val="affff4"/>
    <w:uiPriority w:val="99"/>
    <w:qFormat/>
    <w:rPr>
      <w:kern w:val="2"/>
      <w:sz w:val="18"/>
      <w:szCs w:val="18"/>
    </w:rPr>
  </w:style>
  <w:style w:type="character" w:customStyle="1" w:styleId="affff3">
    <w:name w:val="页脚 字符"/>
    <w:link w:val="affff2"/>
    <w:uiPriority w:val="99"/>
    <w:qFormat/>
    <w:rPr>
      <w:rFonts w:ascii="宋体"/>
      <w:kern w:val="2"/>
      <w:sz w:val="18"/>
      <w:szCs w:val="18"/>
    </w:rPr>
  </w:style>
  <w:style w:type="character" w:customStyle="1" w:styleId="affff1">
    <w:name w:val="批注框文本 字符"/>
    <w:link w:val="affff0"/>
    <w:uiPriority w:val="99"/>
    <w:semiHidden/>
    <w:qFormat/>
    <w:rPr>
      <w:kern w:val="2"/>
      <w:sz w:val="18"/>
      <w:szCs w:val="18"/>
    </w:rPr>
  </w:style>
  <w:style w:type="paragraph" w:styleId="afffff4">
    <w:name w:val="Quote"/>
    <w:basedOn w:val="afff5"/>
    <w:next w:val="afff5"/>
    <w:link w:val="afffff5"/>
    <w:uiPriority w:val="29"/>
    <w:qFormat/>
    <w:rPr>
      <w:i/>
      <w:iCs/>
      <w:color w:val="000000"/>
    </w:rPr>
  </w:style>
  <w:style w:type="character" w:customStyle="1" w:styleId="afffff5">
    <w:name w:val="引用 字符"/>
    <w:link w:val="afffff4"/>
    <w:uiPriority w:val="29"/>
    <w:qFormat/>
    <w:rPr>
      <w:i/>
      <w:iCs/>
      <w:color w:val="000000"/>
      <w:kern w:val="2"/>
      <w:sz w:val="21"/>
      <w:szCs w:val="21"/>
    </w:rPr>
  </w:style>
  <w:style w:type="character" w:customStyle="1" w:styleId="affffa">
    <w:name w:val="标题 字符"/>
    <w:link w:val="affff9"/>
    <w:qFormat/>
    <w:rPr>
      <w:rFonts w:ascii="Arial" w:hAnsi="Arial" w:cs="Arial"/>
      <w:b/>
      <w:bCs/>
      <w:kern w:val="2"/>
      <w:sz w:val="32"/>
      <w:szCs w:val="32"/>
    </w:rPr>
  </w:style>
  <w:style w:type="paragraph" w:customStyle="1" w:styleId="afffff6">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7">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8">
    <w:name w:val="标准文件_页脚偶数页"/>
    <w:qFormat/>
    <w:pPr>
      <w:ind w:left="198"/>
    </w:pPr>
    <w:rPr>
      <w:rFonts w:ascii="宋体" w:hAnsi="Times New Roman"/>
      <w:sz w:val="18"/>
    </w:rPr>
  </w:style>
  <w:style w:type="paragraph" w:customStyle="1" w:styleId="afffff9">
    <w:name w:val="标准文件_页脚奇数页"/>
    <w:qFormat/>
    <w:pPr>
      <w:ind w:right="227"/>
      <w:jc w:val="right"/>
    </w:pPr>
    <w:rPr>
      <w:rFonts w:ascii="宋体" w:hAnsi="Times New Roman"/>
      <w:sz w:val="18"/>
    </w:rPr>
  </w:style>
  <w:style w:type="paragraph" w:customStyle="1" w:styleId="afffffa">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b">
    <w:name w:val="标准文件_标准正文"/>
    <w:basedOn w:val="afff5"/>
    <w:next w:val="afffffc"/>
    <w:qFormat/>
    <w:pPr>
      <w:snapToGrid w:val="0"/>
      <w:ind w:firstLineChars="200" w:firstLine="200"/>
    </w:pPr>
    <w:rPr>
      <w:kern w:val="0"/>
    </w:rPr>
  </w:style>
  <w:style w:type="paragraph" w:customStyle="1" w:styleId="afffffc">
    <w:name w:val="标准文件_段"/>
    <w:link w:val="Char"/>
    <w:qFormat/>
    <w:pPr>
      <w:autoSpaceDE w:val="0"/>
      <w:autoSpaceDN w:val="0"/>
      <w:ind w:firstLineChars="200" w:firstLine="200"/>
      <w:jc w:val="both"/>
    </w:pPr>
    <w:rPr>
      <w:rFonts w:ascii="宋体" w:hAnsi="Times New Roman"/>
      <w:sz w:val="21"/>
    </w:rPr>
  </w:style>
  <w:style w:type="paragraph" w:customStyle="1" w:styleId="afffffd">
    <w:name w:val="标准文件_版本"/>
    <w:basedOn w:val="afffffb"/>
    <w:qFormat/>
    <w:pPr>
      <w:adjustRightInd/>
      <w:snapToGrid/>
      <w:ind w:firstLineChars="0" w:firstLine="0"/>
    </w:pPr>
    <w:rPr>
      <w:rFonts w:ascii="宋体" w:hAnsi="宋体"/>
      <w:kern w:val="2"/>
    </w:rPr>
  </w:style>
  <w:style w:type="paragraph" w:customStyle="1" w:styleId="afffffe">
    <w:name w:val="标准文件_标准部门"/>
    <w:basedOn w:val="afff5"/>
    <w:qFormat/>
    <w:pPr>
      <w:jc w:val="center"/>
    </w:pPr>
    <w:rPr>
      <w:rFonts w:ascii="黑体" w:eastAsia="黑体"/>
      <w:kern w:val="0"/>
      <w:sz w:val="44"/>
    </w:rPr>
  </w:style>
  <w:style w:type="paragraph" w:customStyle="1" w:styleId="affffff">
    <w:name w:val="标准文件_标准代替"/>
    <w:basedOn w:val="afff5"/>
    <w:next w:val="afff5"/>
    <w:qFormat/>
    <w:pPr>
      <w:spacing w:line="310" w:lineRule="exact"/>
      <w:jc w:val="right"/>
    </w:pPr>
    <w:rPr>
      <w:rFonts w:ascii="宋体" w:hAnsi="宋体"/>
      <w:kern w:val="0"/>
    </w:rPr>
  </w:style>
  <w:style w:type="paragraph" w:customStyle="1" w:styleId="affffff0">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2">
    <w:name w:val="标准文件_页眉偶数页"/>
    <w:basedOn w:val="affffff1"/>
    <w:next w:val="afff5"/>
    <w:qFormat/>
    <w:pPr>
      <w:jc w:val="left"/>
    </w:pPr>
  </w:style>
  <w:style w:type="paragraph" w:customStyle="1" w:styleId="affffff3">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c"/>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f4">
    <w:name w:val="标准文件_发布"/>
    <w:qFormat/>
    <w:rPr>
      <w:rFonts w:ascii="黑体" w:eastAsia="黑体"/>
      <w:spacing w:val="0"/>
      <w:w w:val="100"/>
      <w:position w:val="3"/>
      <w:sz w:val="28"/>
    </w:rPr>
  </w:style>
  <w:style w:type="paragraph" w:customStyle="1" w:styleId="ad">
    <w:name w:val="标准文件_方框数字列项"/>
    <w:basedOn w:val="afffffc"/>
    <w:qFormat/>
    <w:pPr>
      <w:numPr>
        <w:numId w:val="3"/>
      </w:numPr>
      <w:ind w:firstLineChars="0" w:firstLine="0"/>
    </w:pPr>
  </w:style>
  <w:style w:type="paragraph" w:customStyle="1" w:styleId="affffff5">
    <w:name w:val="标准文件_封面标准编号"/>
    <w:basedOn w:val="afff5"/>
    <w:next w:val="affffff"/>
    <w:qFormat/>
    <w:pPr>
      <w:spacing w:line="310" w:lineRule="exact"/>
      <w:jc w:val="right"/>
    </w:pPr>
    <w:rPr>
      <w:rFonts w:ascii="黑体" w:eastAsia="黑体"/>
      <w:kern w:val="0"/>
      <w:sz w:val="28"/>
    </w:rPr>
  </w:style>
  <w:style w:type="paragraph" w:customStyle="1" w:styleId="affffff6">
    <w:name w:val="标准文件_封面标准分类号"/>
    <w:basedOn w:val="afff5"/>
    <w:qFormat/>
    <w:rPr>
      <w:rFonts w:ascii="黑体" w:eastAsia="黑体"/>
      <w:b/>
      <w:kern w:val="0"/>
      <w:sz w:val="28"/>
    </w:rPr>
  </w:style>
  <w:style w:type="paragraph" w:customStyle="1" w:styleId="affffff7">
    <w:name w:val="标准文件_封面标准名称"/>
    <w:basedOn w:val="afff5"/>
    <w:qFormat/>
    <w:pPr>
      <w:spacing w:line="240" w:lineRule="auto"/>
      <w:jc w:val="center"/>
    </w:pPr>
    <w:rPr>
      <w:rFonts w:ascii="黑体" w:eastAsia="黑体"/>
      <w:kern w:val="0"/>
      <w:sz w:val="52"/>
    </w:rPr>
  </w:style>
  <w:style w:type="paragraph" w:customStyle="1" w:styleId="affffff8">
    <w:name w:val="标准文件_封面标准英文名称"/>
    <w:basedOn w:val="afff5"/>
    <w:qFormat/>
    <w:pPr>
      <w:spacing w:line="240" w:lineRule="auto"/>
      <w:jc w:val="center"/>
    </w:pPr>
    <w:rPr>
      <w:rFonts w:ascii="黑体" w:eastAsia="黑体"/>
      <w:b/>
      <w:sz w:val="28"/>
    </w:rPr>
  </w:style>
  <w:style w:type="paragraph" w:customStyle="1" w:styleId="affffff9">
    <w:name w:val="标准文件_封面发布日期"/>
    <w:basedOn w:val="afff5"/>
    <w:qFormat/>
    <w:pPr>
      <w:spacing w:line="310" w:lineRule="exact"/>
    </w:pPr>
    <w:rPr>
      <w:rFonts w:ascii="黑体" w:eastAsia="黑体"/>
      <w:kern w:val="0"/>
      <w:sz w:val="28"/>
    </w:rPr>
  </w:style>
  <w:style w:type="paragraph" w:customStyle="1" w:styleId="affffffa">
    <w:name w:val="标准文件_封面密级"/>
    <w:basedOn w:val="afff5"/>
    <w:qFormat/>
    <w:rPr>
      <w:rFonts w:eastAsia="黑体"/>
      <w:sz w:val="32"/>
    </w:rPr>
  </w:style>
  <w:style w:type="paragraph" w:customStyle="1" w:styleId="affffffb">
    <w:name w:val="标准文件_封面实施日期"/>
    <w:basedOn w:val="afff5"/>
    <w:qFormat/>
    <w:pPr>
      <w:spacing w:line="310" w:lineRule="exact"/>
      <w:jc w:val="right"/>
    </w:pPr>
    <w:rPr>
      <w:rFonts w:ascii="黑体" w:eastAsia="黑体"/>
      <w:sz w:val="28"/>
    </w:rPr>
  </w:style>
  <w:style w:type="paragraph" w:customStyle="1" w:styleId="affffffc">
    <w:name w:val="标准文件_封面抬头"/>
    <w:basedOn w:val="afffffc"/>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c"/>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c"/>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c"/>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c"/>
    <w:qFormat/>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c"/>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c"/>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c"/>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c"/>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e"/>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f">
    <w:name w:val="正文文本 字符"/>
    <w:link w:val="afffe"/>
    <w:qFormat/>
    <w:rPr>
      <w:kern w:val="2"/>
      <w:sz w:val="21"/>
      <w:szCs w:val="21"/>
    </w:rPr>
  </w:style>
  <w:style w:type="paragraph" w:customStyle="1" w:styleId="affffffe">
    <w:name w:val="标准文件_附录章标题"/>
    <w:next w:val="afffffc"/>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
    <w:name w:val="标准文件_公式后的破折号"/>
    <w:basedOn w:val="afffffc"/>
    <w:next w:val="afffffc"/>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f0">
    <w:name w:val="标准文件_目次、标准名称标题"/>
    <w:basedOn w:val="a6"/>
    <w:next w:val="afffffc"/>
    <w:qFormat/>
    <w:pPr>
      <w:spacing w:line="460" w:lineRule="exact"/>
      <w:ind w:left="0" w:firstLine="0"/>
    </w:pPr>
  </w:style>
  <w:style w:type="paragraph" w:customStyle="1" w:styleId="afffffff1">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c"/>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2">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c"/>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7">
    <w:name w:val="脚注文本 字符"/>
    <w:link w:val="affff6"/>
    <w:semiHidden/>
    <w:qFormat/>
    <w:rPr>
      <w:rFonts w:ascii="宋体"/>
      <w:kern w:val="2"/>
      <w:sz w:val="18"/>
      <w:szCs w:val="18"/>
    </w:rPr>
  </w:style>
  <w:style w:type="paragraph" w:customStyle="1" w:styleId="afffffff3">
    <w:name w:val="标准文件_条文脚注"/>
    <w:basedOn w:val="affff6"/>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c"/>
    <w:qFormat/>
    <w:pPr>
      <w:numPr>
        <w:numId w:val="12"/>
      </w:numPr>
      <w:spacing w:line="240" w:lineRule="auto"/>
      <w:jc w:val="left"/>
    </w:pPr>
    <w:rPr>
      <w:rFonts w:ascii="宋体" w:hAnsi="宋体"/>
      <w:sz w:val="18"/>
    </w:rPr>
  </w:style>
  <w:style w:type="character" w:customStyle="1" w:styleId="afffffff4">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c"/>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c"/>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c"/>
    <w:qFormat/>
    <w:pPr>
      <w:numPr>
        <w:ilvl w:val="2"/>
      </w:numPr>
      <w:spacing w:beforeLines="50" w:afterLines="50"/>
      <w:ind w:left="0"/>
      <w:outlineLvl w:val="1"/>
    </w:pPr>
  </w:style>
  <w:style w:type="paragraph" w:customStyle="1" w:styleId="afffffff5">
    <w:name w:val="标准文件_一致程度"/>
    <w:basedOn w:val="afff5"/>
    <w:qFormat/>
    <w:pPr>
      <w:spacing w:line="440" w:lineRule="exact"/>
      <w:jc w:val="center"/>
    </w:pPr>
    <w:rPr>
      <w:sz w:val="28"/>
    </w:rPr>
  </w:style>
  <w:style w:type="paragraph" w:customStyle="1" w:styleId="afffffff6">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7">
    <w:name w:val="标准文件_英文图表脚注"/>
    <w:basedOn w:val="afffffb"/>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c"/>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c"/>
    <w:qFormat/>
    <w:pPr>
      <w:numPr>
        <w:numId w:val="16"/>
      </w:numPr>
      <w:tabs>
        <w:tab w:val="left" w:pos="0"/>
      </w:tabs>
      <w:spacing w:beforeLines="50" w:afterLines="50"/>
      <w:jc w:val="center"/>
    </w:pPr>
    <w:rPr>
      <w:rFonts w:ascii="黑体" w:eastAsia="黑体" w:hAnsi="Times New Roman"/>
      <w:sz w:val="21"/>
    </w:rPr>
  </w:style>
  <w:style w:type="paragraph" w:customStyle="1" w:styleId="afffffff8">
    <w:name w:val="标准文件_正文公式"/>
    <w:basedOn w:val="afff5"/>
    <w:next w:val="afffffb"/>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c"/>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c"/>
    <w:qFormat/>
    <w:pPr>
      <w:numPr>
        <w:numId w:val="18"/>
      </w:numPr>
      <w:jc w:val="center"/>
    </w:pPr>
    <w:rPr>
      <w:rFonts w:ascii="黑体" w:eastAsia="黑体" w:hAnsi="Times New Roman"/>
      <w:sz w:val="21"/>
    </w:rPr>
  </w:style>
  <w:style w:type="paragraph" w:customStyle="1" w:styleId="afb">
    <w:name w:val="标准文件_正文英文图标题"/>
    <w:next w:val="afffffc"/>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9">
    <w:name w:val="发布部门"/>
    <w:next w:val="afffffc"/>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a">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b">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d">
    <w:name w:val="封面标准文稿编辑信息"/>
    <w:qFormat/>
    <w:pPr>
      <w:spacing w:before="180" w:line="180" w:lineRule="exact"/>
      <w:jc w:val="center"/>
    </w:pPr>
    <w:rPr>
      <w:rFonts w:ascii="宋体" w:hAnsi="Times New Roman"/>
      <w:sz w:val="21"/>
    </w:rPr>
  </w:style>
  <w:style w:type="paragraph" w:customStyle="1" w:styleId="afffffffe">
    <w:name w:val="封面标准文稿类别"/>
    <w:qFormat/>
    <w:pPr>
      <w:spacing w:before="440" w:line="400" w:lineRule="exact"/>
      <w:jc w:val="center"/>
    </w:pPr>
    <w:rPr>
      <w:rFonts w:ascii="宋体" w:hAnsi="Times New Roman"/>
      <w:sz w:val="24"/>
    </w:rPr>
  </w:style>
  <w:style w:type="paragraph" w:customStyle="1" w:styleId="affffffff">
    <w:name w:val="封面标准英文名称"/>
    <w:qFormat/>
    <w:pPr>
      <w:widowControl w:val="0"/>
      <w:spacing w:line="360" w:lineRule="exact"/>
      <w:jc w:val="center"/>
    </w:pPr>
    <w:rPr>
      <w:rFonts w:ascii="Times New Roman" w:hAnsi="Times New Roman"/>
      <w:sz w:val="28"/>
    </w:rPr>
  </w:style>
  <w:style w:type="paragraph" w:customStyle="1" w:styleId="affffffff0">
    <w:name w:val="封面一致性程度标识"/>
    <w:qFormat/>
    <w:pPr>
      <w:spacing w:before="440" w:line="440" w:lineRule="exact"/>
      <w:jc w:val="center"/>
    </w:pPr>
    <w:rPr>
      <w:rFonts w:ascii="Times New Roman" w:hAnsi="Times New Roman"/>
      <w:sz w:val="28"/>
    </w:rPr>
  </w:style>
  <w:style w:type="paragraph" w:customStyle="1" w:styleId="affffffff1">
    <w:name w:val="封面正文"/>
    <w:qFormat/>
    <w:pPr>
      <w:jc w:val="both"/>
    </w:pPr>
    <w:rPr>
      <w:rFonts w:ascii="Times New Roman" w:hAnsi="Times New Roman"/>
    </w:rPr>
  </w:style>
  <w:style w:type="paragraph" w:customStyle="1" w:styleId="affffffff2">
    <w:name w:val="附录二级无标题条"/>
    <w:basedOn w:val="afff5"/>
    <w:next w:val="afffffc"/>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qFormat/>
    <w:pPr>
      <w:outlineLvl w:val="4"/>
    </w:pPr>
  </w:style>
  <w:style w:type="paragraph" w:customStyle="1" w:styleId="affffffff4">
    <w:name w:val="附录四级无标题条"/>
    <w:basedOn w:val="affffffff3"/>
    <w:next w:val="afffffc"/>
    <w:qFormat/>
    <w:pPr>
      <w:outlineLvl w:val="5"/>
    </w:pPr>
  </w:style>
  <w:style w:type="paragraph" w:customStyle="1" w:styleId="affffffff5">
    <w:name w:val="附录图"/>
    <w:next w:val="afffffc"/>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6">
    <w:name w:val="附录五级无标题条"/>
    <w:basedOn w:val="affffffff4"/>
    <w:next w:val="afffffc"/>
    <w:qFormat/>
    <w:pPr>
      <w:outlineLvl w:val="6"/>
    </w:pPr>
  </w:style>
  <w:style w:type="paragraph" w:customStyle="1" w:styleId="affffffff7">
    <w:name w:val="附录性质"/>
    <w:basedOn w:val="afff5"/>
    <w:qFormat/>
    <w:pPr>
      <w:widowControl/>
      <w:adjustRightInd/>
      <w:jc w:val="center"/>
    </w:pPr>
    <w:rPr>
      <w:rFonts w:ascii="黑体" w:eastAsia="黑体"/>
    </w:rPr>
  </w:style>
  <w:style w:type="paragraph" w:customStyle="1" w:styleId="affffffff8">
    <w:name w:val="附录一级无标题条"/>
    <w:basedOn w:val="affffffe"/>
    <w:next w:val="afffffc"/>
    <w:qFormat/>
    <w:pPr>
      <w:autoSpaceDN w:val="0"/>
      <w:outlineLvl w:val="2"/>
    </w:pPr>
    <w:rPr>
      <w:rFonts w:ascii="宋体" w:eastAsia="宋体" w:hAnsi="宋体"/>
    </w:rPr>
  </w:style>
  <w:style w:type="character" w:customStyle="1" w:styleId="affffffff9">
    <w:name w:val="个人答复风格"/>
    <w:qFormat/>
    <w:rPr>
      <w:rFonts w:ascii="Arial" w:eastAsia="宋体" w:hAnsi="Arial" w:cs="Arial"/>
      <w:color w:val="auto"/>
      <w:spacing w:val="0"/>
      <w:sz w:val="20"/>
    </w:rPr>
  </w:style>
  <w:style w:type="character" w:customStyle="1" w:styleId="affffffffa">
    <w:name w:val="个人撰写风格"/>
    <w:qFormat/>
    <w:rPr>
      <w:rFonts w:ascii="Arial" w:eastAsia="宋体" w:hAnsi="Arial" w:cs="Arial"/>
      <w:color w:val="auto"/>
      <w:spacing w:val="0"/>
      <w:sz w:val="20"/>
    </w:rPr>
  </w:style>
  <w:style w:type="paragraph" w:customStyle="1" w:styleId="affffffffb">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c">
    <w:name w:val="列项·"/>
    <w:basedOn w:val="afffffc"/>
    <w:qFormat/>
    <w:pPr>
      <w:tabs>
        <w:tab w:val="left" w:pos="840"/>
      </w:tabs>
    </w:pPr>
  </w:style>
  <w:style w:type="paragraph" w:customStyle="1" w:styleId="affffffffd">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e">
    <w:name w:val="其他标准称谓"/>
    <w:qFormat/>
    <w:pPr>
      <w:spacing w:line="0" w:lineRule="atLeast"/>
      <w:jc w:val="distribute"/>
    </w:pPr>
    <w:rPr>
      <w:rFonts w:ascii="黑体" w:eastAsia="黑体" w:hAnsi="宋体"/>
      <w:sz w:val="52"/>
    </w:rPr>
  </w:style>
  <w:style w:type="paragraph" w:customStyle="1" w:styleId="afffffffff">
    <w:name w:val="其他发布部门"/>
    <w:basedOn w:val="afffffff9"/>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0">
    <w:name w:val="实施日期"/>
    <w:basedOn w:val="afffffffa"/>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1">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2">
    <w:name w:val="无标题条"/>
    <w:next w:val="afffffc"/>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3">
    <w:name w:val="注:后续"/>
    <w:qFormat/>
    <w:pPr>
      <w:spacing w:line="300" w:lineRule="exact"/>
      <w:ind w:leftChars="400" w:left="600" w:hangingChars="200" w:hanging="200"/>
      <w:jc w:val="both"/>
    </w:pPr>
    <w:rPr>
      <w:rFonts w:ascii="宋体" w:hAnsi="Times New Roman"/>
      <w:sz w:val="18"/>
    </w:rPr>
  </w:style>
  <w:style w:type="paragraph" w:customStyle="1" w:styleId="afffffffff4">
    <w:name w:val="注×:后续"/>
    <w:basedOn w:val="afffffffff3"/>
    <w:qFormat/>
    <w:pPr>
      <w:ind w:leftChars="0" w:left="1406" w:firstLineChars="0" w:hanging="499"/>
    </w:pPr>
  </w:style>
  <w:style w:type="paragraph" w:customStyle="1" w:styleId="afffffffff5">
    <w:name w:val="标准文件_一级无标题"/>
    <w:basedOn w:val="affd"/>
    <w:qFormat/>
    <w:pPr>
      <w:spacing w:beforeLines="0" w:afterLines="0"/>
      <w:outlineLvl w:val="9"/>
    </w:pPr>
    <w:rPr>
      <w:rFonts w:ascii="宋体" w:eastAsia="宋体"/>
    </w:rPr>
  </w:style>
  <w:style w:type="paragraph" w:customStyle="1" w:styleId="afffffffff6">
    <w:name w:val="标准文件_五级无标题"/>
    <w:basedOn w:val="afff1"/>
    <w:qFormat/>
    <w:pPr>
      <w:spacing w:beforeLines="0" w:afterLines="0"/>
      <w:outlineLvl w:val="9"/>
    </w:pPr>
    <w:rPr>
      <w:rFonts w:ascii="宋体" w:eastAsia="宋体"/>
    </w:rPr>
  </w:style>
  <w:style w:type="paragraph" w:customStyle="1" w:styleId="afffffffff7">
    <w:name w:val="标准文件_三级无标题"/>
    <w:basedOn w:val="afff"/>
    <w:qFormat/>
    <w:pPr>
      <w:spacing w:beforeLines="0" w:afterLines="0"/>
      <w:outlineLvl w:val="9"/>
    </w:pPr>
    <w:rPr>
      <w:rFonts w:ascii="宋体" w:eastAsia="宋体"/>
    </w:rPr>
  </w:style>
  <w:style w:type="paragraph" w:customStyle="1" w:styleId="afffffffff8">
    <w:name w:val="标准文件_二级无标题"/>
    <w:basedOn w:val="affe"/>
    <w:qFormat/>
    <w:pPr>
      <w:spacing w:beforeLines="0" w:afterLines="0"/>
      <w:outlineLvl w:val="9"/>
    </w:pPr>
    <w:rPr>
      <w:rFonts w:ascii="宋体" w:eastAsia="宋体"/>
    </w:rPr>
  </w:style>
  <w:style w:type="paragraph" w:customStyle="1" w:styleId="afffffffff9">
    <w:name w:val="标准_四级无标题"/>
    <w:basedOn w:val="afff0"/>
    <w:next w:val="afffffc"/>
    <w:qFormat/>
    <w:rPr>
      <w:rFonts w:eastAsia="宋体"/>
    </w:rPr>
  </w:style>
  <w:style w:type="paragraph" w:customStyle="1" w:styleId="afffffffffa">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c"/>
    <w:qFormat/>
    <w:pPr>
      <w:numPr>
        <w:numId w:val="23"/>
      </w:numPr>
      <w:ind w:firstLineChars="0" w:firstLine="0"/>
    </w:pPr>
    <w:rPr>
      <w:rFonts w:ascii="Times New Roman" w:cs="Arial"/>
      <w:szCs w:val="28"/>
    </w:rPr>
  </w:style>
  <w:style w:type="paragraph" w:customStyle="1" w:styleId="ae">
    <w:name w:val="标准文件_小写罗马数字编号列项"/>
    <w:basedOn w:val="afffffc"/>
    <w:qFormat/>
    <w:pPr>
      <w:numPr>
        <w:numId w:val="24"/>
      </w:numPr>
      <w:ind w:firstLineChars="0" w:firstLine="0"/>
    </w:pPr>
    <w:rPr>
      <w:rFonts w:cs="Arial"/>
      <w:szCs w:val="28"/>
    </w:rPr>
  </w:style>
  <w:style w:type="paragraph" w:customStyle="1" w:styleId="afffffffffb">
    <w:name w:val="标准文件_附录标题"/>
    <w:basedOn w:val="aff3"/>
    <w:qFormat/>
    <w:pPr>
      <w:numPr>
        <w:numId w:val="0"/>
      </w:numPr>
      <w:spacing w:after="280"/>
      <w:outlineLvl w:val="9"/>
    </w:pPr>
  </w:style>
  <w:style w:type="paragraph" w:customStyle="1" w:styleId="afffffffffc">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c"/>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d">
    <w:name w:val="标准文件_索引字母"/>
    <w:next w:val="afffffc"/>
    <w:qFormat/>
    <w:pPr>
      <w:jc w:val="center"/>
    </w:pPr>
    <w:rPr>
      <w:rFonts w:ascii="宋体" w:eastAsia="Times New Roman" w:hAnsi="宋体"/>
      <w:b/>
      <w:kern w:val="2"/>
      <w:sz w:val="21"/>
    </w:rPr>
  </w:style>
  <w:style w:type="paragraph" w:customStyle="1" w:styleId="afffffffffe">
    <w:name w:val="标准文件_附录前"/>
    <w:next w:val="afffffc"/>
    <w:qFormat/>
    <w:pPr>
      <w:spacing w:line="20" w:lineRule="atLeast"/>
      <w:ind w:firstLine="200"/>
    </w:pPr>
    <w:rPr>
      <w:rFonts w:ascii="宋体" w:hAnsi="宋体"/>
      <w:kern w:val="2"/>
      <w:sz w:val="10"/>
    </w:rPr>
  </w:style>
  <w:style w:type="paragraph" w:customStyle="1" w:styleId="affffffffff">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0">
    <w:name w:val="标准文件_表格"/>
    <w:basedOn w:val="afffffc"/>
    <w:qFormat/>
    <w:pPr>
      <w:ind w:firstLineChars="0" w:firstLine="0"/>
      <w:jc w:val="center"/>
    </w:pPr>
    <w:rPr>
      <w:sz w:val="18"/>
    </w:rPr>
  </w:style>
  <w:style w:type="paragraph" w:customStyle="1" w:styleId="afff2">
    <w:name w:val="标准文件_注："/>
    <w:next w:val="afffffc"/>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1"/>
    <w:qFormat/>
    <w:pPr>
      <w:widowControl w:val="0"/>
      <w:numPr>
        <w:numId w:val="28"/>
      </w:numPr>
      <w:jc w:val="both"/>
    </w:pPr>
    <w:rPr>
      <w:rFonts w:ascii="宋体" w:hAnsi="Times New Roman"/>
      <w:sz w:val="18"/>
      <w:szCs w:val="18"/>
    </w:rPr>
  </w:style>
  <w:style w:type="paragraph" w:customStyle="1" w:styleId="affffffffff1">
    <w:name w:val="标准文件_示例内容"/>
    <w:basedOn w:val="afffffc"/>
    <w:qFormat/>
    <w:pPr>
      <w:ind w:firstLine="420"/>
    </w:pPr>
    <w:rPr>
      <w:sz w:val="18"/>
    </w:rPr>
  </w:style>
  <w:style w:type="paragraph" w:customStyle="1" w:styleId="afa">
    <w:name w:val="标准文件_示例×："/>
    <w:basedOn w:val="afff5"/>
    <w:next w:val="affffffffff1"/>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qFormat/>
    <w:rPr>
      <w:rFonts w:ascii="宋体" w:hAnsi="Times New Roman"/>
      <w:sz w:val="21"/>
    </w:rPr>
  </w:style>
  <w:style w:type="paragraph" w:customStyle="1" w:styleId="affffffffff2">
    <w:name w:val="标准文件_表格续"/>
    <w:basedOn w:val="afffffc"/>
    <w:next w:val="afffffc"/>
    <w:qFormat/>
    <w:pPr>
      <w:jc w:val="center"/>
    </w:pPr>
    <w:rPr>
      <w:rFonts w:ascii="黑体" w:eastAsia="黑体" w:hAnsi="黑体"/>
    </w:rPr>
  </w:style>
  <w:style w:type="character" w:styleId="affffffffff3">
    <w:name w:val="Placeholder Text"/>
    <w:basedOn w:val="afff6"/>
    <w:uiPriority w:val="99"/>
    <w:semiHidden/>
    <w:qFormat/>
    <w:rPr>
      <w:color w:val="808080"/>
    </w:rPr>
  </w:style>
  <w:style w:type="paragraph" w:customStyle="1" w:styleId="2">
    <w:name w:val="标准文件_二级项2"/>
    <w:basedOn w:val="afffffc"/>
    <w:qFormat/>
    <w:pPr>
      <w:numPr>
        <w:ilvl w:val="1"/>
        <w:numId w:val="21"/>
      </w:numPr>
      <w:ind w:firstLineChars="0" w:firstLine="0"/>
    </w:pPr>
  </w:style>
  <w:style w:type="paragraph" w:customStyle="1" w:styleId="21">
    <w:name w:val="标准文件_三级项2"/>
    <w:basedOn w:val="afffffc"/>
    <w:qFormat/>
    <w:pPr>
      <w:numPr>
        <w:numId w:val="30"/>
      </w:numPr>
      <w:spacing w:line="300" w:lineRule="exact"/>
      <w:ind w:firstLineChars="0"/>
    </w:pPr>
    <w:rPr>
      <w:rFonts w:ascii="Times New Roman"/>
    </w:rPr>
  </w:style>
  <w:style w:type="paragraph" w:customStyle="1" w:styleId="20">
    <w:name w:val="标准文件_一级项2"/>
    <w:basedOn w:val="afffffc"/>
    <w:qFormat/>
    <w:pPr>
      <w:numPr>
        <w:numId w:val="31"/>
      </w:numPr>
      <w:spacing w:line="300" w:lineRule="exact"/>
      <w:ind w:firstLineChars="0"/>
    </w:pPr>
    <w:rPr>
      <w:rFonts w:ascii="Times New Roman"/>
    </w:rPr>
  </w:style>
  <w:style w:type="paragraph" w:customStyle="1" w:styleId="affffffffff4">
    <w:name w:val="标准文件_提示"/>
    <w:basedOn w:val="afffffc"/>
    <w:next w:val="afffffc"/>
    <w:qFormat/>
    <w:pPr>
      <w:ind w:firstLine="420"/>
    </w:pPr>
    <w:rPr>
      <w:rFonts w:ascii="黑体" w:eastAsia="黑体"/>
    </w:rPr>
  </w:style>
  <w:style w:type="character" w:customStyle="1" w:styleId="affffffffff5">
    <w:name w:val="标准文件_来源"/>
    <w:basedOn w:val="afff6"/>
    <w:uiPriority w:val="1"/>
    <w:qFormat/>
    <w:rPr>
      <w:rFonts w:eastAsia="宋体"/>
      <w:sz w:val="21"/>
    </w:rPr>
  </w:style>
  <w:style w:type="paragraph" w:customStyle="1" w:styleId="affffffffff6">
    <w:name w:val="标准文件_图表说明"/>
    <w:qFormat/>
    <w:pPr>
      <w:spacing w:line="276" w:lineRule="auto"/>
      <w:ind w:firstLine="420"/>
    </w:pPr>
    <w:rPr>
      <w:rFonts w:ascii="宋体" w:hAnsi="宋体"/>
      <w:kern w:val="2"/>
      <w:sz w:val="18"/>
    </w:rPr>
  </w:style>
  <w:style w:type="paragraph" w:customStyle="1" w:styleId="affffffffff7">
    <w:name w:val="其他发布日期"/>
    <w:basedOn w:val="afffffffa"/>
    <w:qFormat/>
    <w:pPr>
      <w:framePr w:w="3997" w:h="471" w:hRule="exact" w:hSpace="0" w:vSpace="181" w:wrap="around" w:vAnchor="page" w:hAnchor="page" w:x="1419" w:y="14097"/>
    </w:pPr>
  </w:style>
  <w:style w:type="paragraph" w:customStyle="1" w:styleId="affffffffff8">
    <w:name w:val="其他实施日期"/>
    <w:basedOn w:val="afffffffff0"/>
    <w:qFormat/>
    <w:pPr>
      <w:framePr w:w="3997" w:h="471" w:hRule="exact" w:vSpace="181" w:wrap="around" w:vAnchor="page" w:hAnchor="page" w:x="7089" w:y="14097"/>
    </w:pPr>
  </w:style>
  <w:style w:type="paragraph" w:customStyle="1" w:styleId="affffffffff9">
    <w:name w:val="标准文件_文件编号"/>
    <w:basedOn w:val="afffffc"/>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pPr>
      <w:framePr w:wrap="auto"/>
      <w:spacing w:before="57"/>
    </w:pPr>
    <w:rPr>
      <w:sz w:val="21"/>
    </w:rPr>
  </w:style>
  <w:style w:type="paragraph" w:customStyle="1" w:styleId="affffffffffb">
    <w:name w:val="标准文件_文件名称"/>
    <w:basedOn w:val="afffffc"/>
    <w:next w:val="afffffc"/>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c"/>
    <w:next w:val="afffffc"/>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c"/>
    <w:next w:val="afffffc"/>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c"/>
    <w:next w:val="afffffc"/>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c"/>
    <w:next w:val="afffffc"/>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c"/>
    <w:next w:val="afffffc"/>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c"/>
    <w:next w:val="afffffc"/>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c"/>
    <w:next w:val="afffffc"/>
    <w:qFormat/>
    <w:pPr>
      <w:numPr>
        <w:ilvl w:val="5"/>
        <w:numId w:val="8"/>
      </w:numPr>
      <w:spacing w:beforeLines="50" w:afterLines="50"/>
      <w:ind w:firstLineChars="0"/>
    </w:pPr>
    <w:rPr>
      <w:rFonts w:ascii="黑体" w:eastAsia="黑体"/>
    </w:rPr>
  </w:style>
  <w:style w:type="paragraph" w:customStyle="1" w:styleId="affffffffffc">
    <w:name w:val="标准文件_注后"/>
    <w:basedOn w:val="afffffc"/>
    <w:qFormat/>
    <w:pPr>
      <w:ind w:left="811" w:firstLineChars="0" w:firstLine="0"/>
    </w:pPr>
    <w:rPr>
      <w:sz w:val="18"/>
    </w:rPr>
  </w:style>
  <w:style w:type="paragraph" w:customStyle="1" w:styleId="X">
    <w:name w:val="标准文件_注X后"/>
    <w:basedOn w:val="afffffc"/>
    <w:qFormat/>
    <w:pPr>
      <w:ind w:left="811" w:firstLineChars="0" w:firstLine="0"/>
    </w:pPr>
    <w:rPr>
      <w:sz w:val="18"/>
    </w:rPr>
  </w:style>
  <w:style w:type="paragraph" w:customStyle="1" w:styleId="affffffffffd">
    <w:name w:val="标准文件_示例后"/>
    <w:basedOn w:val="afffffc"/>
    <w:qFormat/>
    <w:pPr>
      <w:ind w:left="964" w:firstLineChars="0" w:firstLine="0"/>
    </w:pPr>
    <w:rPr>
      <w:sz w:val="18"/>
    </w:rPr>
  </w:style>
  <w:style w:type="paragraph" w:customStyle="1" w:styleId="X0">
    <w:name w:val="标准文件_示例X后"/>
    <w:basedOn w:val="afffffc"/>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e">
    <w:name w:val="标准文件_索引项"/>
    <w:basedOn w:val="afffffc"/>
    <w:next w:val="afffffc"/>
    <w:qFormat/>
    <w:pPr>
      <w:tabs>
        <w:tab w:val="right" w:leader="dot" w:pos="9356"/>
      </w:tabs>
      <w:ind w:left="210" w:firstLineChars="0" w:hanging="210"/>
      <w:jc w:val="left"/>
    </w:pPr>
  </w:style>
  <w:style w:type="paragraph" w:customStyle="1" w:styleId="afffffffffff">
    <w:name w:val="标准文件_附录一级无标题"/>
    <w:basedOn w:val="aff4"/>
    <w:qFormat/>
    <w:pPr>
      <w:spacing w:beforeLines="0" w:afterLines="0" w:line="276" w:lineRule="auto"/>
      <w:outlineLvl w:val="9"/>
    </w:pPr>
    <w:rPr>
      <w:rFonts w:ascii="宋体" w:eastAsia="宋体"/>
    </w:rPr>
  </w:style>
  <w:style w:type="paragraph" w:customStyle="1" w:styleId="afffffffffff0">
    <w:name w:val="标准文件_附录二级无标题"/>
    <w:basedOn w:val="aff5"/>
    <w:qFormat/>
    <w:pPr>
      <w:spacing w:beforeLines="0" w:afterLines="0" w:line="276" w:lineRule="auto"/>
      <w:outlineLvl w:val="9"/>
    </w:pPr>
    <w:rPr>
      <w:rFonts w:ascii="宋体" w:eastAsia="宋体"/>
    </w:rPr>
  </w:style>
  <w:style w:type="paragraph" w:customStyle="1" w:styleId="afffffffffff1">
    <w:name w:val="标准文件_附录三级无标题"/>
    <w:basedOn w:val="aff6"/>
    <w:qFormat/>
    <w:pPr>
      <w:spacing w:beforeLines="0" w:afterLines="0" w:line="276" w:lineRule="auto"/>
      <w:outlineLvl w:val="9"/>
    </w:pPr>
    <w:rPr>
      <w:rFonts w:ascii="宋体" w:eastAsia="宋体"/>
    </w:rPr>
  </w:style>
  <w:style w:type="paragraph" w:customStyle="1" w:styleId="afffffffffff2">
    <w:name w:val="标准文件_附录四级无标题"/>
    <w:basedOn w:val="aff7"/>
    <w:qFormat/>
    <w:pPr>
      <w:spacing w:beforeLines="0" w:afterLines="0" w:line="276" w:lineRule="auto"/>
      <w:outlineLvl w:val="9"/>
    </w:pPr>
    <w:rPr>
      <w:rFonts w:ascii="宋体" w:eastAsia="宋体"/>
    </w:rPr>
  </w:style>
  <w:style w:type="paragraph" w:customStyle="1" w:styleId="afffffffffff3">
    <w:name w:val="标准文件_附录五级无标题"/>
    <w:basedOn w:val="aff8"/>
    <w:qFormat/>
    <w:pPr>
      <w:spacing w:beforeLines="0" w:afterLines="0" w:line="276" w:lineRule="auto"/>
      <w:outlineLvl w:val="9"/>
    </w:pPr>
    <w:rPr>
      <w:rFonts w:ascii="宋体" w:eastAsia="宋体"/>
    </w:rPr>
  </w:style>
  <w:style w:type="paragraph" w:customStyle="1" w:styleId="afffffffffff4">
    <w:name w:val="标准文件_引言一级无标题"/>
    <w:basedOn w:val="a7"/>
    <w:next w:val="afffffc"/>
    <w:qFormat/>
    <w:pPr>
      <w:spacing w:beforeLines="0" w:afterLines="0" w:line="276" w:lineRule="auto"/>
    </w:pPr>
    <w:rPr>
      <w:rFonts w:ascii="宋体" w:eastAsia="宋体"/>
    </w:rPr>
  </w:style>
  <w:style w:type="paragraph" w:customStyle="1" w:styleId="afffffffffff5">
    <w:name w:val="标准文件_引言二级无标题"/>
    <w:basedOn w:val="a8"/>
    <w:next w:val="afffffc"/>
    <w:qFormat/>
    <w:pPr>
      <w:spacing w:beforeLines="0" w:afterLines="0" w:line="276" w:lineRule="auto"/>
    </w:pPr>
    <w:rPr>
      <w:rFonts w:ascii="宋体" w:eastAsia="宋体"/>
    </w:rPr>
  </w:style>
  <w:style w:type="paragraph" w:customStyle="1" w:styleId="afffffffffff6">
    <w:name w:val="标准文件_引言三级无标题"/>
    <w:basedOn w:val="a9"/>
    <w:qFormat/>
    <w:pPr>
      <w:spacing w:beforeLines="0" w:afterLines="0" w:line="276" w:lineRule="auto"/>
    </w:pPr>
    <w:rPr>
      <w:rFonts w:ascii="宋体" w:eastAsia="宋体"/>
    </w:rPr>
  </w:style>
  <w:style w:type="paragraph" w:customStyle="1" w:styleId="afffffffffff7">
    <w:name w:val="标准文件_引言四级无标题"/>
    <w:basedOn w:val="aa"/>
    <w:next w:val="afffffc"/>
    <w:qFormat/>
    <w:pPr>
      <w:spacing w:beforeLines="0" w:afterLines="0" w:line="276" w:lineRule="auto"/>
    </w:pPr>
    <w:rPr>
      <w:rFonts w:ascii="宋体" w:eastAsia="宋体"/>
    </w:rPr>
  </w:style>
  <w:style w:type="paragraph" w:customStyle="1" w:styleId="afffffffffff8">
    <w:name w:val="标准文件_引言五级无标题"/>
    <w:basedOn w:val="ab"/>
    <w:next w:val="afffffc"/>
    <w:qFormat/>
    <w:pPr>
      <w:spacing w:beforeLines="0" w:afterLines="0" w:line="276" w:lineRule="auto"/>
    </w:pPr>
    <w:rPr>
      <w:rFonts w:ascii="宋体" w:eastAsia="宋体"/>
    </w:rPr>
  </w:style>
  <w:style w:type="paragraph" w:customStyle="1" w:styleId="afffffffffff9">
    <w:name w:val="标准文件_索引标题"/>
    <w:basedOn w:val="affffff3"/>
    <w:next w:val="afffffc"/>
    <w:qFormat/>
    <w:rPr>
      <w:rFonts w:hAnsi="黑体"/>
    </w:rPr>
  </w:style>
  <w:style w:type="paragraph" w:customStyle="1" w:styleId="afffffffffffa">
    <w:name w:val="标准文件_脚注内容"/>
    <w:basedOn w:val="afffffc"/>
    <w:qFormat/>
    <w:pPr>
      <w:ind w:leftChars="200" w:left="400" w:hangingChars="200" w:hanging="200"/>
    </w:pPr>
    <w:rPr>
      <w:sz w:val="15"/>
    </w:rPr>
  </w:style>
  <w:style w:type="paragraph" w:customStyle="1" w:styleId="afffffffffffb">
    <w:name w:val="标准文件_术语条一"/>
    <w:basedOn w:val="afffffffff5"/>
    <w:next w:val="afffffc"/>
    <w:qFormat/>
  </w:style>
  <w:style w:type="paragraph" w:customStyle="1" w:styleId="afffffffffffc">
    <w:name w:val="标准文件_术语条二"/>
    <w:basedOn w:val="afffffffff8"/>
    <w:next w:val="afffffc"/>
    <w:qFormat/>
  </w:style>
  <w:style w:type="paragraph" w:customStyle="1" w:styleId="afffffffffffd">
    <w:name w:val="标准文件_术语条三"/>
    <w:basedOn w:val="afffffffff7"/>
    <w:next w:val="afffffc"/>
    <w:qFormat/>
  </w:style>
  <w:style w:type="paragraph" w:customStyle="1" w:styleId="afffffffffffe">
    <w:name w:val="标准文件_术语条四"/>
    <w:basedOn w:val="afffffffffa"/>
    <w:next w:val="afffffc"/>
    <w:qFormat/>
  </w:style>
  <w:style w:type="paragraph" w:customStyle="1" w:styleId="affffffffffff">
    <w:name w:val="标准文件_术语条五"/>
    <w:basedOn w:val="afffffffff6"/>
    <w:next w:val="afffffc"/>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f0">
    <w:name w:val="发布"/>
    <w:basedOn w:val="afff6"/>
    <w:qFormat/>
    <w:rPr>
      <w:rFonts w:ascii="黑体" w:eastAsia="黑体"/>
      <w:spacing w:val="85"/>
      <w:w w:val="100"/>
      <w:position w:val="3"/>
      <w:sz w:val="28"/>
      <w:szCs w:val="28"/>
    </w:rPr>
  </w:style>
  <w:style w:type="character" w:customStyle="1" w:styleId="afffb">
    <w:name w:val="文档结构图 字符"/>
    <w:basedOn w:val="afff6"/>
    <w:link w:val="afffa"/>
    <w:uiPriority w:val="99"/>
    <w:semiHidden/>
    <w:qFormat/>
    <w:rPr>
      <w:rFonts w:ascii="宋体"/>
      <w:kern w:val="2"/>
      <w:sz w:val="18"/>
      <w:szCs w:val="18"/>
    </w:rPr>
  </w:style>
  <w:style w:type="character" w:customStyle="1" w:styleId="afffd">
    <w:name w:val="批注文字 字符"/>
    <w:basedOn w:val="afff6"/>
    <w:link w:val="afffc"/>
    <w:uiPriority w:val="99"/>
    <w:semiHidden/>
    <w:qFormat/>
    <w:rPr>
      <w:kern w:val="2"/>
      <w:sz w:val="21"/>
      <w:szCs w:val="21"/>
    </w:rPr>
  </w:style>
  <w:style w:type="character" w:customStyle="1" w:styleId="affffc">
    <w:name w:val="批注主题 字符"/>
    <w:basedOn w:val="afffd"/>
    <w:link w:val="affffb"/>
    <w:uiPriority w:val="99"/>
    <w:semiHidden/>
    <w:qFormat/>
    <w:rPr>
      <w:b/>
      <w:bCs/>
      <w:kern w:val="2"/>
      <w:sz w:val="21"/>
      <w:szCs w:val="21"/>
    </w:rPr>
  </w:style>
  <w:style w:type="paragraph" w:customStyle="1" w:styleId="12">
    <w:name w:val="修订1"/>
    <w:hidden/>
    <w:uiPriority w:val="99"/>
    <w:semiHidden/>
    <w:qFormat/>
    <w:rPr>
      <w:kern w:val="2"/>
      <w:sz w:val="21"/>
      <w:szCs w:val="21"/>
    </w:rPr>
  </w:style>
  <w:style w:type="paragraph" w:customStyle="1" w:styleId="24">
    <w:name w:val="修订2"/>
    <w:hidden/>
    <w:uiPriority w:val="99"/>
    <w:unhideWhenUsed/>
    <w:qFormat/>
    <w:rPr>
      <w:kern w:val="2"/>
      <w:sz w:val="21"/>
      <w:szCs w:val="21"/>
    </w:rPr>
  </w:style>
  <w:style w:type="paragraph" w:customStyle="1" w:styleId="affffffffffff1">
    <w:name w:val="段"/>
    <w:qFormat/>
    <w:rsid w:val="005A5E41"/>
    <w:pPr>
      <w:tabs>
        <w:tab w:val="center" w:pos="4201"/>
        <w:tab w:val="right" w:leader="dot" w:pos="9298"/>
      </w:tabs>
      <w:autoSpaceDE w:val="0"/>
      <w:autoSpaceDN w:val="0"/>
      <w:ind w:firstLineChars="200" w:firstLine="42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5.xml"/><Relationship Id="rId10" Type="http://schemas.openxmlformats.org/officeDocument/2006/relationships/image" Target="media/image2.png"/><Relationship Id="rId19" Type="http://schemas.openxmlformats.org/officeDocument/2006/relationships/image" Target="media/image3.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5C4CADE56BD4EABA458896CEB57C964"/>
        <w:category>
          <w:name w:val="常规"/>
          <w:gallery w:val="placeholder"/>
        </w:category>
        <w:types>
          <w:type w:val="bbPlcHdr"/>
        </w:types>
        <w:behaviors>
          <w:behavior w:val="content"/>
        </w:behaviors>
        <w:guid w:val="{AEA765BE-168A-488A-9834-9EE9E378A6F2}"/>
      </w:docPartPr>
      <w:docPartBody>
        <w:p w:rsidR="00367742" w:rsidRDefault="00000000">
          <w:pPr>
            <w:pStyle w:val="A5C4CADE56BD4EABA458896CEB57C964"/>
          </w:pPr>
          <w:r>
            <w:rPr>
              <w:rStyle w:val="a3"/>
              <w:rFonts w:hint="eastAsia"/>
            </w:rPr>
            <w:t>单击或点击此处输入文字。</w:t>
          </w:r>
        </w:p>
      </w:docPartBody>
    </w:docPart>
    <w:docPart>
      <w:docPartPr>
        <w:name w:val="743442D6BFCF4173AD5B9333EB678813"/>
        <w:category>
          <w:name w:val="常规"/>
          <w:gallery w:val="placeholder"/>
        </w:category>
        <w:types>
          <w:type w:val="bbPlcHdr"/>
        </w:types>
        <w:behaviors>
          <w:behavior w:val="content"/>
        </w:behaviors>
        <w:guid w:val="{0ED6EC22-DF5D-4E01-8A15-65F86098819A}"/>
      </w:docPartPr>
      <w:docPartBody>
        <w:p w:rsidR="00367742" w:rsidRDefault="00000000">
          <w:pPr>
            <w:pStyle w:val="743442D6BFCF4173AD5B9333EB678813"/>
          </w:pPr>
          <w:r>
            <w:rPr>
              <w:rStyle w:val="a3"/>
              <w:rFonts w:hint="eastAsia"/>
            </w:rPr>
            <w:t>选择一项。</w:t>
          </w:r>
        </w:p>
      </w:docPartBody>
    </w:docPart>
    <w:docPart>
      <w:docPartPr>
        <w:name w:val="D70997F5D44E4835A8182CDB6850F289"/>
        <w:category>
          <w:name w:val="常规"/>
          <w:gallery w:val="placeholder"/>
        </w:category>
        <w:types>
          <w:type w:val="bbPlcHdr"/>
        </w:types>
        <w:behaviors>
          <w:behavior w:val="content"/>
        </w:behaviors>
        <w:guid w:val="{8B832470-0F44-4890-8D6A-859C10A6432B}"/>
      </w:docPartPr>
      <w:docPartBody>
        <w:p w:rsidR="00367742" w:rsidRDefault="00000000">
          <w:pPr>
            <w:pStyle w:val="D70997F5D44E4835A8182CDB6850F28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52C"/>
    <w:rsid w:val="000051DC"/>
    <w:rsid w:val="00044B49"/>
    <w:rsid w:val="00044F12"/>
    <w:rsid w:val="00053786"/>
    <w:rsid w:val="0006462E"/>
    <w:rsid w:val="000D46C2"/>
    <w:rsid w:val="00147AFC"/>
    <w:rsid w:val="001A358A"/>
    <w:rsid w:val="001B2770"/>
    <w:rsid w:val="001C252C"/>
    <w:rsid w:val="001D0AD7"/>
    <w:rsid w:val="00230C70"/>
    <w:rsid w:val="00234B4F"/>
    <w:rsid w:val="002449EA"/>
    <w:rsid w:val="00244FA5"/>
    <w:rsid w:val="00272889"/>
    <w:rsid w:val="002B3584"/>
    <w:rsid w:val="002F1B56"/>
    <w:rsid w:val="003023BA"/>
    <w:rsid w:val="003478C0"/>
    <w:rsid w:val="00362133"/>
    <w:rsid w:val="00367742"/>
    <w:rsid w:val="00371FDA"/>
    <w:rsid w:val="00376E17"/>
    <w:rsid w:val="003A2C24"/>
    <w:rsid w:val="00442E59"/>
    <w:rsid w:val="004615FF"/>
    <w:rsid w:val="004F5ED7"/>
    <w:rsid w:val="00504CF9"/>
    <w:rsid w:val="0054248D"/>
    <w:rsid w:val="0056245B"/>
    <w:rsid w:val="0057321F"/>
    <w:rsid w:val="005754D6"/>
    <w:rsid w:val="00580684"/>
    <w:rsid w:val="005F1207"/>
    <w:rsid w:val="00610193"/>
    <w:rsid w:val="00611059"/>
    <w:rsid w:val="00660AE3"/>
    <w:rsid w:val="006B1A8B"/>
    <w:rsid w:val="006D44D7"/>
    <w:rsid w:val="006F5DC8"/>
    <w:rsid w:val="007B5BC2"/>
    <w:rsid w:val="0083413A"/>
    <w:rsid w:val="008553B5"/>
    <w:rsid w:val="00867880"/>
    <w:rsid w:val="00896ADE"/>
    <w:rsid w:val="00931D52"/>
    <w:rsid w:val="009430F3"/>
    <w:rsid w:val="009655ED"/>
    <w:rsid w:val="009A0D58"/>
    <w:rsid w:val="009D66FD"/>
    <w:rsid w:val="00A05163"/>
    <w:rsid w:val="00A31206"/>
    <w:rsid w:val="00B47DDC"/>
    <w:rsid w:val="00B57E50"/>
    <w:rsid w:val="00B649F3"/>
    <w:rsid w:val="00BD3F32"/>
    <w:rsid w:val="00C022CE"/>
    <w:rsid w:val="00C103EE"/>
    <w:rsid w:val="00C30A3D"/>
    <w:rsid w:val="00C83B84"/>
    <w:rsid w:val="00C9750C"/>
    <w:rsid w:val="00CA1908"/>
    <w:rsid w:val="00CC2A0A"/>
    <w:rsid w:val="00D03187"/>
    <w:rsid w:val="00D27C7B"/>
    <w:rsid w:val="00D42701"/>
    <w:rsid w:val="00D52F33"/>
    <w:rsid w:val="00D61EE1"/>
    <w:rsid w:val="00DB0055"/>
    <w:rsid w:val="00E05585"/>
    <w:rsid w:val="00E167CD"/>
    <w:rsid w:val="00E5335A"/>
    <w:rsid w:val="00E874AB"/>
    <w:rsid w:val="00EC6ACC"/>
    <w:rsid w:val="00EE0F69"/>
    <w:rsid w:val="00F61D2B"/>
    <w:rsid w:val="00F842AA"/>
    <w:rsid w:val="00FB0284"/>
    <w:rsid w:val="00FD2351"/>
    <w:rsid w:val="00FF48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A5C4CADE56BD4EABA458896CEB57C964">
    <w:name w:val="A5C4CADE56BD4EABA458896CEB57C964"/>
    <w:qFormat/>
    <w:pPr>
      <w:widowControl w:val="0"/>
      <w:jc w:val="both"/>
    </w:pPr>
    <w:rPr>
      <w:kern w:val="2"/>
      <w:sz w:val="21"/>
      <w:szCs w:val="22"/>
    </w:rPr>
  </w:style>
  <w:style w:type="paragraph" w:customStyle="1" w:styleId="743442D6BFCF4173AD5B9333EB678813">
    <w:name w:val="743442D6BFCF4173AD5B9333EB678813"/>
    <w:qFormat/>
    <w:pPr>
      <w:widowControl w:val="0"/>
      <w:jc w:val="both"/>
    </w:pPr>
    <w:rPr>
      <w:kern w:val="2"/>
      <w:sz w:val="21"/>
      <w:szCs w:val="22"/>
    </w:rPr>
  </w:style>
  <w:style w:type="paragraph" w:customStyle="1" w:styleId="D70997F5D44E4835A8182CDB6850F289">
    <w:name w:val="D70997F5D44E4835A8182CDB6850F289"/>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D6BE10-CA0F-4E2A-9678-F6DBB8257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8</Pages>
  <Words>468</Words>
  <Characters>2669</Characters>
  <Application>Microsoft Office Word</Application>
  <DocSecurity>0</DocSecurity>
  <Lines>22</Lines>
  <Paragraphs>6</Paragraphs>
  <ScaleCrop>false</ScaleCrop>
  <Company>PCMI</Company>
  <LinksUpToDate>false</LinksUpToDate>
  <CharactersWithSpaces>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43</cp:revision>
  <cp:lastPrinted>2022-08-19T10:18:00Z</cp:lastPrinted>
  <dcterms:created xsi:type="dcterms:W3CDTF">2024-03-24T11:24:00Z</dcterms:created>
  <dcterms:modified xsi:type="dcterms:W3CDTF">2024-06-21T01:55:00Z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2052-11.8.2.9958</vt:lpwstr>
  </property>
</Properties>
</file>